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52B2C5">
      <w:pPr>
        <w:pStyle w:val="5"/>
        <w:widowControl/>
        <w:shd w:val="clear" w:color="auto" w:fill="FFFFFF"/>
        <w:spacing w:beforeAutospacing="0" w:afterAutospacing="0" w:line="360" w:lineRule="atLeast"/>
        <w:jc w:val="center"/>
        <w:rPr>
          <w:rFonts w:asciiTheme="minorEastAsia" w:hAnsiTheme="minorEastAsia" w:cstheme="minorHAnsi"/>
          <w:b/>
          <w:color w:val="000000" w:themeColor="text1"/>
          <w:sz w:val="32"/>
          <w:szCs w:val="32"/>
        </w:rPr>
      </w:pPr>
      <w:r>
        <w:rPr>
          <w:rFonts w:hint="eastAsia" w:asciiTheme="minorEastAsia" w:hAnsiTheme="minorEastAsia" w:cstheme="minorHAnsi"/>
          <w:b/>
          <w:color w:val="000000" w:themeColor="text1"/>
          <w:sz w:val="32"/>
          <w:szCs w:val="32"/>
        </w:rPr>
        <w:t xml:space="preserve">转让合同 </w:t>
      </w:r>
      <w:r>
        <w:rPr>
          <w:rFonts w:hint="eastAsia" w:asciiTheme="minorEastAsia" w:hAnsiTheme="minorEastAsia" w:cstheme="minorHAnsi"/>
          <w:b/>
          <w:color w:val="000000" w:themeColor="text1"/>
          <w:sz w:val="32"/>
          <w:szCs w:val="32"/>
          <w:lang w:eastAsia="zh-CN"/>
        </w:rPr>
        <w:t>（</w:t>
      </w:r>
      <w:r>
        <w:rPr>
          <w:rFonts w:hint="eastAsia" w:asciiTheme="minorEastAsia" w:hAnsiTheme="minorEastAsia" w:cstheme="minorHAnsi"/>
          <w:b/>
          <w:color w:val="000000" w:themeColor="text1"/>
          <w:sz w:val="32"/>
          <w:szCs w:val="32"/>
          <w:lang w:val="en-US" w:eastAsia="zh-CN"/>
        </w:rPr>
        <w:t>样本）</w:t>
      </w:r>
      <w:r>
        <w:rPr>
          <w:rFonts w:hint="eastAsia" w:asciiTheme="minorEastAsia" w:hAnsiTheme="minorEastAsia" w:cstheme="minorHAnsi"/>
          <w:b/>
          <w:color w:val="000000" w:themeColor="text1"/>
          <w:sz w:val="32"/>
          <w:szCs w:val="32"/>
        </w:rPr>
        <w:t xml:space="preserve"> </w:t>
      </w:r>
    </w:p>
    <w:p w14:paraId="73A90696">
      <w:pPr>
        <w:pStyle w:val="5"/>
        <w:widowControl/>
        <w:shd w:val="clear" w:color="auto" w:fill="FFFFFF"/>
        <w:spacing w:beforeAutospacing="0" w:afterAutospacing="0" w:line="360" w:lineRule="atLeast"/>
        <w:jc w:val="center"/>
        <w:rPr>
          <w:rFonts w:hint="eastAsia" w:asciiTheme="minorEastAsia" w:hAnsiTheme="minorEastAsia" w:cstheme="minorHAnsi"/>
          <w:b/>
          <w:color w:val="000000" w:themeColor="text1"/>
          <w:sz w:val="32"/>
          <w:szCs w:val="32"/>
        </w:rPr>
      </w:pPr>
    </w:p>
    <w:p w14:paraId="08AFC069">
      <w:pPr>
        <w:pStyle w:val="5"/>
        <w:widowControl/>
        <w:shd w:val="clear" w:color="auto" w:fill="FFFFFF"/>
        <w:spacing w:beforeAutospacing="0" w:afterAutospacing="0" w:line="360" w:lineRule="auto"/>
        <w:ind w:firstLine="500" w:firstLineChars="200"/>
        <w:rPr>
          <w:rFonts w:hint="eastAsia" w:asciiTheme="minorEastAsia" w:hAnsiTheme="minorEastAsia" w:cstheme="minorEastAsia"/>
          <w:color w:val="000000"/>
          <w:spacing w:val="5"/>
          <w:szCs w:val="24"/>
          <w:shd w:val="clear" w:color="auto" w:fill="FFFFFF"/>
        </w:rPr>
      </w:pPr>
      <w:r>
        <w:rPr>
          <w:rFonts w:hint="eastAsia" w:asciiTheme="minorEastAsia" w:hAnsiTheme="minorEastAsia" w:cstheme="minorEastAsia"/>
          <w:color w:val="000000"/>
          <w:spacing w:val="5"/>
          <w:szCs w:val="24"/>
          <w:shd w:val="clear" w:color="auto" w:fill="FFFFFF"/>
        </w:rPr>
        <w:t>转让方（甲方）：</w:t>
      </w:r>
    </w:p>
    <w:p w14:paraId="0DF66B8A">
      <w:pPr>
        <w:widowControl/>
        <w:wordWrap w:val="0"/>
        <w:ind w:firstLine="500" w:firstLineChars="200"/>
        <w:jc w:val="left"/>
        <w:rPr>
          <w:rFonts w:asciiTheme="minorEastAsia" w:hAnsiTheme="minorEastAsia" w:cstheme="minorEastAsia"/>
          <w:color w:val="000000"/>
          <w:spacing w:val="5"/>
          <w:kern w:val="0"/>
          <w:sz w:val="24"/>
          <w:szCs w:val="24"/>
          <w:shd w:val="clear" w:color="auto" w:fill="FFFFFF"/>
        </w:rPr>
      </w:pPr>
      <w:r>
        <w:rPr>
          <w:rFonts w:hint="eastAsia" w:asciiTheme="minorEastAsia" w:hAnsiTheme="minorEastAsia" w:cstheme="minorEastAsia"/>
          <w:color w:val="000000"/>
          <w:spacing w:val="5"/>
          <w:kern w:val="0"/>
          <w:sz w:val="24"/>
          <w:szCs w:val="24"/>
          <w:shd w:val="clear" w:color="auto" w:fill="FFFFFF"/>
        </w:rPr>
        <w:t>受让方（乙方）：</w:t>
      </w:r>
    </w:p>
    <w:p w14:paraId="70B081F6">
      <w:pPr>
        <w:pStyle w:val="5"/>
        <w:widowControl/>
        <w:shd w:val="clear" w:color="auto" w:fill="FFFFFF"/>
        <w:spacing w:beforeAutospacing="0" w:afterAutospacing="0" w:line="360" w:lineRule="auto"/>
        <w:ind w:firstLine="500" w:firstLineChars="200"/>
        <w:rPr>
          <w:rFonts w:asciiTheme="minorEastAsia" w:hAnsiTheme="minorEastAsia" w:cstheme="minorEastAsia"/>
          <w:color w:val="333333"/>
          <w:szCs w:val="24"/>
        </w:rPr>
      </w:pPr>
      <w:r>
        <w:rPr>
          <w:rFonts w:hint="eastAsia" w:asciiTheme="minorEastAsia" w:hAnsiTheme="minorEastAsia" w:cstheme="minorEastAsia"/>
          <w:color w:val="000000"/>
          <w:spacing w:val="5"/>
          <w:szCs w:val="24"/>
          <w:shd w:val="clear" w:color="auto" w:fill="FFFFFF"/>
        </w:rPr>
        <w:t>乙方在赤峰市</w:t>
      </w:r>
      <w:r>
        <w:rPr>
          <w:rFonts w:hint="eastAsia" w:asciiTheme="minorEastAsia" w:hAnsiTheme="minorEastAsia" w:cstheme="minorEastAsia"/>
          <w:color w:val="000000"/>
          <w:spacing w:val="5"/>
          <w:szCs w:val="24"/>
          <w:shd w:val="clear" w:color="auto" w:fill="FFFFFF"/>
          <w:lang w:eastAsia="zh-CN"/>
        </w:rPr>
        <w:t>公共资源</w:t>
      </w:r>
      <w:r>
        <w:rPr>
          <w:rFonts w:hint="eastAsia" w:asciiTheme="minorEastAsia" w:hAnsiTheme="minorEastAsia" w:cstheme="minorEastAsia"/>
          <w:color w:val="000000"/>
          <w:spacing w:val="5"/>
          <w:szCs w:val="24"/>
          <w:shd w:val="clear" w:color="auto" w:fill="FFFFFF"/>
        </w:rPr>
        <w:t>交易中心组织的甲方</w:t>
      </w:r>
      <w:r>
        <w:rPr>
          <w:rFonts w:hint="eastAsia" w:asciiTheme="minorEastAsia" w:hAnsiTheme="minorEastAsia" w:cstheme="minorEastAsia"/>
          <w:color w:val="333333"/>
          <w:szCs w:val="24"/>
          <w:u w:val="single"/>
          <w:shd w:val="clear" w:color="auto" w:fill="FFFFFF"/>
          <w:lang w:val="en-US" w:eastAsia="zh-CN"/>
        </w:rPr>
        <w:t xml:space="preserve">               （项目名称）</w:t>
      </w:r>
      <w:r>
        <w:rPr>
          <w:rFonts w:hint="eastAsia" w:asciiTheme="minorEastAsia" w:hAnsiTheme="minorEastAsia" w:cstheme="minorEastAsia"/>
          <w:color w:val="333333"/>
          <w:szCs w:val="24"/>
          <w:shd w:val="clear" w:color="auto" w:fill="FFFFFF"/>
        </w:rPr>
        <w:t>转让项目</w:t>
      </w:r>
      <w:r>
        <w:rPr>
          <w:rFonts w:hint="eastAsia" w:asciiTheme="minorEastAsia" w:hAnsiTheme="minorEastAsia" w:cstheme="minorEastAsia"/>
          <w:color w:val="000000"/>
          <w:spacing w:val="5"/>
          <w:szCs w:val="24"/>
          <w:shd w:val="clear" w:color="auto" w:fill="FFFFFF"/>
        </w:rPr>
        <w:t>（项目编号：</w:t>
      </w:r>
      <w:r>
        <w:rPr>
          <w:rFonts w:hint="eastAsia" w:asciiTheme="minorEastAsia" w:hAnsiTheme="minorEastAsia" w:cstheme="minorEastAsia"/>
          <w:color w:val="000000"/>
          <w:spacing w:val="5"/>
          <w:szCs w:val="24"/>
          <w:u w:val="single"/>
          <w:shd w:val="clear" w:color="auto" w:fill="FFFFFF"/>
          <w:lang w:val="en-US" w:eastAsia="zh-CN"/>
        </w:rPr>
        <w:t xml:space="preserve">         </w:t>
      </w:r>
      <w:r>
        <w:rPr>
          <w:rFonts w:hint="eastAsia" w:asciiTheme="minorEastAsia" w:hAnsiTheme="minorEastAsia" w:cstheme="minorEastAsia"/>
          <w:color w:val="000000"/>
          <w:spacing w:val="5"/>
          <w:szCs w:val="24"/>
          <w:shd w:val="clear" w:color="auto" w:fill="FFFFFF"/>
        </w:rPr>
        <w:t>）</w:t>
      </w:r>
      <w:r>
        <w:rPr>
          <w:rFonts w:hint="eastAsia" w:asciiTheme="minorEastAsia" w:hAnsiTheme="minorEastAsia" w:cstheme="minorEastAsia"/>
          <w:color w:val="333333"/>
          <w:szCs w:val="24"/>
          <w:shd w:val="clear" w:color="auto" w:fill="FFFFFF"/>
        </w:rPr>
        <w:t>转让</w:t>
      </w:r>
      <w:r>
        <w:rPr>
          <w:rFonts w:hint="eastAsia" w:asciiTheme="minorEastAsia" w:hAnsiTheme="minorEastAsia" w:cstheme="minorEastAsia"/>
          <w:color w:val="000000"/>
          <w:spacing w:val="5"/>
          <w:szCs w:val="24"/>
          <w:shd w:val="clear" w:color="auto" w:fill="FFFFFF"/>
        </w:rPr>
        <w:t>中以</w:t>
      </w:r>
      <w:r>
        <w:rPr>
          <w:rFonts w:hint="eastAsia" w:asciiTheme="minorEastAsia" w:hAnsiTheme="minorEastAsia" w:cstheme="minorEastAsia"/>
          <w:color w:val="000000"/>
          <w:spacing w:val="5"/>
          <w:szCs w:val="24"/>
          <w:u w:val="single"/>
          <w:shd w:val="clear" w:color="auto" w:fill="FFFFFF"/>
        </w:rPr>
        <w:t xml:space="preserve">  协议  </w:t>
      </w:r>
      <w:r>
        <w:rPr>
          <w:rFonts w:hint="eastAsia" w:asciiTheme="minorEastAsia" w:hAnsiTheme="minorEastAsia" w:cstheme="minorEastAsia"/>
          <w:color w:val="000000"/>
          <w:spacing w:val="5"/>
          <w:szCs w:val="24"/>
          <w:shd w:val="clear" w:color="auto" w:fill="FFFFFF"/>
        </w:rPr>
        <w:t>的方式被确定为</w:t>
      </w:r>
      <w:r>
        <w:rPr>
          <w:rFonts w:hint="eastAsia" w:asciiTheme="minorEastAsia" w:hAnsiTheme="minorEastAsia" w:cstheme="minorEastAsia"/>
          <w:spacing w:val="5"/>
          <w:szCs w:val="24"/>
          <w:shd w:val="clear" w:color="auto" w:fill="FFFFFF"/>
        </w:rPr>
        <w:t>受让</w:t>
      </w:r>
      <w:r>
        <w:rPr>
          <w:rFonts w:hint="eastAsia" w:asciiTheme="minorEastAsia" w:hAnsiTheme="minorEastAsia" w:cstheme="minorEastAsia"/>
          <w:color w:val="000000"/>
          <w:spacing w:val="5"/>
          <w:szCs w:val="24"/>
          <w:shd w:val="clear" w:color="auto" w:fill="FFFFFF"/>
        </w:rPr>
        <w:t>人，依据《中华人民共和国合同法》、《企业国有产权转让管理暂行办法》、</w:t>
      </w:r>
      <w:r>
        <w:rPr>
          <w:rFonts w:hint="eastAsia" w:ascii="宋体" w:hAnsi="宋体" w:eastAsia="宋体" w:cs="宋体"/>
          <w:color w:val="333333"/>
          <w:szCs w:val="24"/>
          <w:shd w:val="clear" w:color="auto" w:fill="FFFFFF"/>
        </w:rPr>
        <w:t>《企业国有资产交易监督管理办法》（国资、财政令第32号）</w:t>
      </w:r>
      <w:r>
        <w:rPr>
          <w:rFonts w:hint="eastAsia" w:asciiTheme="minorEastAsia" w:hAnsiTheme="minorEastAsia" w:cstheme="minorEastAsia"/>
          <w:color w:val="000000"/>
          <w:spacing w:val="5"/>
          <w:szCs w:val="24"/>
          <w:shd w:val="clear" w:color="auto" w:fill="FFFFFF"/>
        </w:rPr>
        <w:t>及其他有关法律规定，遵循平等、自愿、公平和诚实信用的原则，根据本次</w:t>
      </w:r>
      <w:r>
        <w:rPr>
          <w:rFonts w:hint="eastAsia" w:asciiTheme="minorEastAsia" w:hAnsiTheme="minorEastAsia" w:cstheme="minorEastAsia"/>
          <w:color w:val="333333"/>
          <w:szCs w:val="24"/>
          <w:shd w:val="clear" w:color="auto" w:fill="FFFFFF"/>
        </w:rPr>
        <w:t>转让</w:t>
      </w:r>
      <w:r>
        <w:rPr>
          <w:rFonts w:hint="eastAsia" w:asciiTheme="minorEastAsia" w:hAnsiTheme="minorEastAsia" w:cstheme="minorEastAsia"/>
          <w:color w:val="000000"/>
          <w:spacing w:val="5"/>
          <w:szCs w:val="24"/>
          <w:shd w:val="clear" w:color="auto" w:fill="FFFFFF"/>
        </w:rPr>
        <w:t>公告的内容及甲乙双方的承诺，经甲、乙双方协商一致，达成如下条款，签订本合同，以便共同遵守。</w:t>
      </w:r>
    </w:p>
    <w:p w14:paraId="548AED56">
      <w:pPr>
        <w:pStyle w:val="5"/>
        <w:widowControl/>
        <w:shd w:val="clear" w:color="auto" w:fill="FFFFFF"/>
        <w:spacing w:beforeAutospacing="0" w:afterAutospacing="0" w:line="360" w:lineRule="auto"/>
        <w:ind w:firstLine="500" w:firstLineChars="200"/>
        <w:rPr>
          <w:rFonts w:asciiTheme="minorEastAsia" w:hAnsiTheme="minorEastAsia" w:cstheme="minorEastAsia"/>
          <w:color w:val="000000" w:themeColor="text1"/>
          <w:szCs w:val="24"/>
        </w:rPr>
      </w:pPr>
      <w:r>
        <w:rPr>
          <w:rFonts w:hint="eastAsia" w:asciiTheme="minorEastAsia" w:hAnsiTheme="minorEastAsia" w:cstheme="minorEastAsia"/>
          <w:color w:val="000000"/>
          <w:spacing w:val="5"/>
          <w:szCs w:val="24"/>
          <w:shd w:val="clear" w:color="auto" w:fill="FFFFFF"/>
        </w:rPr>
        <w:t>一、</w:t>
      </w:r>
      <w:r>
        <w:rPr>
          <w:rFonts w:hint="eastAsia" w:asciiTheme="minorEastAsia" w:hAnsiTheme="minorEastAsia" w:cstheme="minorEastAsia"/>
          <w:color w:val="333333"/>
          <w:szCs w:val="24"/>
          <w:shd w:val="clear" w:color="auto" w:fill="FFFFFF"/>
        </w:rPr>
        <w:t>转让</w:t>
      </w:r>
      <w:r>
        <w:rPr>
          <w:rFonts w:hint="eastAsia" w:asciiTheme="minorEastAsia" w:hAnsiTheme="minorEastAsia" w:cstheme="minorEastAsia"/>
          <w:color w:val="000000"/>
          <w:spacing w:val="5"/>
          <w:szCs w:val="24"/>
          <w:shd w:val="clear" w:color="auto" w:fill="FFFFFF"/>
        </w:rPr>
        <w:t>标的基本情况：</w:t>
      </w:r>
    </w:p>
    <w:p w14:paraId="24F03BC2">
      <w:pPr>
        <w:widowControl/>
        <w:shd w:val="clear" w:color="auto" w:fill="FFFFFF"/>
        <w:spacing w:line="360" w:lineRule="auto"/>
        <w:ind w:firstLine="500" w:firstLineChars="200"/>
        <w:jc w:val="left"/>
        <w:rPr>
          <w:rFonts w:asciiTheme="minorEastAsia" w:hAnsiTheme="minorEastAsia" w:cstheme="minorEastAsia"/>
          <w:color w:val="000000"/>
          <w:spacing w:val="5"/>
          <w:kern w:val="0"/>
          <w:sz w:val="24"/>
          <w:szCs w:val="24"/>
          <w:shd w:val="clear" w:color="auto" w:fill="FFFFFF"/>
        </w:rPr>
      </w:pPr>
      <w:r>
        <w:rPr>
          <w:rFonts w:hint="eastAsia" w:asciiTheme="minorEastAsia" w:hAnsiTheme="minorEastAsia" w:cstheme="minorEastAsia"/>
          <w:color w:val="000000"/>
          <w:spacing w:val="5"/>
          <w:kern w:val="0"/>
          <w:sz w:val="24"/>
          <w:szCs w:val="24"/>
          <w:shd w:val="clear" w:color="auto" w:fill="FFFFFF"/>
        </w:rPr>
        <w:t>标的编号：</w:t>
      </w:r>
    </w:p>
    <w:p w14:paraId="68160140">
      <w:pPr>
        <w:pStyle w:val="5"/>
        <w:widowControl/>
        <w:shd w:val="clear" w:color="auto" w:fill="FFFFFF"/>
        <w:spacing w:beforeAutospacing="0" w:afterAutospacing="0" w:line="360" w:lineRule="auto"/>
        <w:ind w:firstLine="490" w:firstLineChars="196"/>
        <w:rPr>
          <w:rFonts w:asciiTheme="minorEastAsia" w:hAnsiTheme="minorEastAsia" w:cstheme="minorEastAsia"/>
          <w:color w:val="000000"/>
          <w:spacing w:val="5"/>
          <w:szCs w:val="24"/>
          <w:shd w:val="clear" w:color="auto" w:fill="FFFFFF"/>
        </w:rPr>
      </w:pPr>
      <w:r>
        <w:rPr>
          <w:rFonts w:hint="eastAsia" w:asciiTheme="minorEastAsia" w:hAnsiTheme="minorEastAsia" w:cstheme="minorEastAsia"/>
          <w:color w:val="000000"/>
          <w:spacing w:val="5"/>
          <w:szCs w:val="24"/>
          <w:shd w:val="clear" w:color="auto" w:fill="FFFFFF"/>
        </w:rPr>
        <w:t>上述转让标的以转让公告中列示的资产为限，以实物现状为准。</w:t>
      </w:r>
    </w:p>
    <w:p w14:paraId="5B14DC17">
      <w:pPr>
        <w:widowControl/>
        <w:shd w:val="clear" w:color="auto" w:fill="FFFFFF"/>
        <w:spacing w:line="360" w:lineRule="auto"/>
        <w:ind w:firstLine="480" w:firstLineChars="200"/>
        <w:jc w:val="left"/>
        <w:rPr>
          <w:rFonts w:asciiTheme="minorEastAsia" w:hAnsiTheme="minorEastAsia" w:cstheme="minorEastAsia"/>
          <w:color w:val="000000" w:themeColor="text1"/>
          <w:kern w:val="0"/>
          <w:sz w:val="24"/>
          <w:szCs w:val="24"/>
        </w:rPr>
      </w:pPr>
      <w:r>
        <w:rPr>
          <w:rFonts w:hint="eastAsia" w:asciiTheme="minorEastAsia" w:hAnsiTheme="minorEastAsia" w:cstheme="minorEastAsia"/>
          <w:color w:val="000000" w:themeColor="text1"/>
          <w:kern w:val="0"/>
          <w:sz w:val="24"/>
          <w:szCs w:val="24"/>
        </w:rPr>
        <w:t>二、合同价款及付款方式：</w:t>
      </w:r>
    </w:p>
    <w:p w14:paraId="654B85D8">
      <w:pPr>
        <w:widowControl/>
        <w:shd w:val="clear" w:color="auto" w:fill="FFFFFF"/>
        <w:spacing w:line="360" w:lineRule="auto"/>
        <w:ind w:firstLine="480" w:firstLineChars="200"/>
        <w:jc w:val="left"/>
        <w:rPr>
          <w:rFonts w:asciiTheme="minorEastAsia" w:hAnsiTheme="minorEastAsia" w:cstheme="minorEastAsia"/>
          <w:color w:val="000000" w:themeColor="text1"/>
          <w:kern w:val="0"/>
          <w:sz w:val="24"/>
          <w:szCs w:val="24"/>
        </w:rPr>
      </w:pPr>
      <w:r>
        <w:rPr>
          <w:rFonts w:hint="eastAsia" w:asciiTheme="minorEastAsia" w:hAnsiTheme="minorEastAsia" w:cstheme="minorEastAsia"/>
          <w:color w:val="000000" w:themeColor="text1"/>
          <w:kern w:val="0"/>
          <w:sz w:val="24"/>
          <w:szCs w:val="24"/>
        </w:rPr>
        <w:t>本次转让成交总价款为人民币</w:t>
      </w:r>
      <w:r>
        <w:rPr>
          <w:rFonts w:hint="eastAsia" w:asciiTheme="minorEastAsia" w:hAnsiTheme="minorEastAsia" w:cstheme="minorEastAsia"/>
          <w:color w:val="000000" w:themeColor="text1"/>
          <w:kern w:val="0"/>
          <w:sz w:val="24"/>
          <w:szCs w:val="24"/>
          <w:u w:val="single"/>
          <w:lang w:val="en-US" w:eastAsia="zh-CN"/>
        </w:rPr>
        <w:t xml:space="preserve">                </w:t>
      </w:r>
      <w:r>
        <w:rPr>
          <w:rFonts w:hint="eastAsia" w:asciiTheme="minorEastAsia" w:hAnsiTheme="minorEastAsia" w:cstheme="minorEastAsia"/>
          <w:color w:val="000000" w:themeColor="text1"/>
          <w:kern w:val="0"/>
          <w:sz w:val="24"/>
          <w:szCs w:val="24"/>
        </w:rPr>
        <w:t>元整，￥</w:t>
      </w:r>
      <w:r>
        <w:rPr>
          <w:rFonts w:hint="eastAsia" w:asciiTheme="minorEastAsia" w:hAnsiTheme="minorEastAsia" w:cstheme="minorEastAsia"/>
          <w:color w:val="000000" w:themeColor="text1"/>
          <w:kern w:val="0"/>
          <w:sz w:val="24"/>
          <w:szCs w:val="24"/>
          <w:u w:val="single"/>
          <w:lang w:val="en-US" w:eastAsia="zh-CN"/>
        </w:rPr>
        <w:t xml:space="preserve">             </w:t>
      </w:r>
      <w:r>
        <w:rPr>
          <w:rFonts w:hint="eastAsia" w:asciiTheme="minorEastAsia" w:hAnsiTheme="minorEastAsia" w:cstheme="minorEastAsia"/>
          <w:color w:val="000000" w:themeColor="text1"/>
          <w:kern w:val="0"/>
          <w:sz w:val="24"/>
          <w:szCs w:val="24"/>
        </w:rPr>
        <w:t>。受让方须于合同生效之日起5个工作日内向赤峰市公共资源交易中心指账户一次性付清全部成交价款。</w:t>
      </w:r>
    </w:p>
    <w:p w14:paraId="43EC069B">
      <w:pPr>
        <w:widowControl/>
        <w:shd w:val="clear" w:color="auto" w:fill="FFFFFF"/>
        <w:spacing w:line="360" w:lineRule="auto"/>
        <w:ind w:firstLine="480" w:firstLineChars="200"/>
        <w:jc w:val="left"/>
        <w:rPr>
          <w:rFonts w:hint="eastAsia" w:asciiTheme="minorEastAsia" w:hAnsiTheme="minorEastAsia" w:cstheme="minorEastAsia"/>
          <w:color w:val="000000" w:themeColor="text1"/>
          <w:kern w:val="0"/>
          <w:sz w:val="24"/>
          <w:szCs w:val="24"/>
        </w:rPr>
      </w:pPr>
      <w:r>
        <w:rPr>
          <w:rFonts w:hint="eastAsia" w:asciiTheme="minorEastAsia" w:hAnsiTheme="minorEastAsia" w:cstheme="minorEastAsia"/>
          <w:color w:val="000000" w:themeColor="text1"/>
          <w:kern w:val="0"/>
          <w:sz w:val="24"/>
          <w:szCs w:val="24"/>
        </w:rPr>
        <w:t>三、产权交接</w:t>
      </w:r>
    </w:p>
    <w:p w14:paraId="7FB37522">
      <w:pPr>
        <w:pStyle w:val="5"/>
        <w:widowControl/>
        <w:shd w:val="clear" w:color="auto" w:fill="FFFFFF"/>
        <w:spacing w:beforeAutospacing="0" w:afterAutospacing="0" w:line="360" w:lineRule="auto"/>
        <w:ind w:firstLine="500" w:firstLineChars="200"/>
        <w:rPr>
          <w:rFonts w:asciiTheme="minorEastAsia" w:hAnsiTheme="minorEastAsia" w:cstheme="minorEastAsia"/>
          <w:color w:val="333333"/>
          <w:szCs w:val="24"/>
        </w:rPr>
      </w:pPr>
      <w:r>
        <w:rPr>
          <w:rFonts w:hint="eastAsia" w:asciiTheme="minorEastAsia" w:hAnsiTheme="minorEastAsia" w:cstheme="minorEastAsia"/>
          <w:color w:val="000000"/>
          <w:spacing w:val="5"/>
          <w:szCs w:val="24"/>
          <w:shd w:val="clear" w:color="auto" w:fill="FFFFFF"/>
        </w:rPr>
        <w:t>交</w:t>
      </w:r>
      <w:r>
        <w:rPr>
          <w:rFonts w:hint="eastAsia" w:asciiTheme="minorEastAsia" w:hAnsiTheme="minorEastAsia" w:cstheme="minorEastAsia"/>
          <w:color w:val="000000"/>
          <w:spacing w:val="5"/>
          <w:szCs w:val="24"/>
          <w:shd w:val="clear" w:color="auto" w:fill="FFFFFF"/>
          <w:lang w:val="en-US" w:eastAsia="zh-CN"/>
        </w:rPr>
        <w:t>房</w:t>
      </w:r>
      <w:r>
        <w:rPr>
          <w:rFonts w:hint="eastAsia" w:asciiTheme="minorEastAsia" w:hAnsiTheme="minorEastAsia" w:cstheme="minorEastAsia"/>
          <w:color w:val="000000"/>
          <w:spacing w:val="5"/>
          <w:szCs w:val="24"/>
          <w:shd w:val="clear" w:color="auto" w:fill="FFFFFF"/>
        </w:rPr>
        <w:t>及验收：</w:t>
      </w:r>
      <w:r>
        <w:rPr>
          <w:rFonts w:hint="eastAsia" w:asciiTheme="minorEastAsia" w:hAnsiTheme="minorEastAsia" w:cstheme="minorEastAsia"/>
          <w:color w:val="000000" w:themeColor="text1"/>
          <w:szCs w:val="24"/>
        </w:rPr>
        <w:t>交清全部成交价款并办完</w:t>
      </w:r>
      <w:r>
        <w:rPr>
          <w:rFonts w:hint="eastAsia" w:asciiTheme="minorEastAsia" w:hAnsiTheme="minorEastAsia" w:cstheme="minorEastAsia"/>
          <w:color w:val="000000" w:themeColor="text1"/>
          <w:szCs w:val="24"/>
          <w:lang w:val="en-US" w:eastAsia="zh-CN"/>
        </w:rPr>
        <w:t>相应</w:t>
      </w:r>
      <w:r>
        <w:rPr>
          <w:rFonts w:hint="eastAsia" w:asciiTheme="minorEastAsia" w:hAnsiTheme="minorEastAsia" w:cstheme="minorEastAsia"/>
          <w:color w:val="000000" w:themeColor="text1"/>
          <w:szCs w:val="24"/>
        </w:rPr>
        <w:t>手续后5个工作日内</w:t>
      </w:r>
      <w:r>
        <w:rPr>
          <w:rFonts w:hint="eastAsia" w:asciiTheme="minorEastAsia" w:hAnsiTheme="minorEastAsia" w:cstheme="minorEastAsia"/>
          <w:color w:val="000000"/>
          <w:spacing w:val="5"/>
          <w:szCs w:val="24"/>
          <w:shd w:val="clear" w:color="auto" w:fill="FFFFFF"/>
        </w:rPr>
        <w:t>交</w:t>
      </w:r>
      <w:r>
        <w:rPr>
          <w:rFonts w:hint="eastAsia" w:asciiTheme="minorEastAsia" w:hAnsiTheme="minorEastAsia" w:cstheme="minorEastAsia"/>
          <w:color w:val="000000"/>
          <w:spacing w:val="5"/>
          <w:szCs w:val="24"/>
          <w:shd w:val="clear" w:color="auto" w:fill="FFFFFF"/>
          <w:lang w:val="en-US" w:eastAsia="zh-CN"/>
        </w:rPr>
        <w:t>房</w:t>
      </w:r>
      <w:bookmarkStart w:id="0" w:name="_GoBack"/>
      <w:bookmarkEnd w:id="0"/>
      <w:r>
        <w:rPr>
          <w:rFonts w:hint="eastAsia" w:asciiTheme="minorEastAsia" w:hAnsiTheme="minorEastAsia" w:cstheme="minorEastAsia"/>
          <w:color w:val="000000"/>
          <w:spacing w:val="5"/>
          <w:szCs w:val="24"/>
          <w:shd w:val="clear" w:color="auto" w:fill="FFFFFF"/>
        </w:rPr>
        <w:t>并同时验收。转让方将所转让产权所涉及的明细交予受让方，受让方若无异议，应在交接清单上签字盖章予以确认，完成双方的交接。如果双方不能按时完成交接，则一方有权对过错方按照其过错程度追究相应的责任。 </w:t>
      </w:r>
    </w:p>
    <w:p w14:paraId="5CD9FBB7">
      <w:pPr>
        <w:pStyle w:val="5"/>
        <w:widowControl/>
        <w:shd w:val="clear" w:color="auto" w:fill="FFFFFF"/>
        <w:spacing w:beforeAutospacing="0" w:afterAutospacing="0" w:line="360" w:lineRule="auto"/>
        <w:ind w:firstLine="500" w:firstLineChars="200"/>
        <w:rPr>
          <w:rFonts w:asciiTheme="minorEastAsia" w:hAnsiTheme="minorEastAsia" w:cstheme="minorEastAsia"/>
          <w:color w:val="333333"/>
          <w:szCs w:val="24"/>
        </w:rPr>
      </w:pPr>
      <w:r>
        <w:rPr>
          <w:rFonts w:hint="eastAsia" w:asciiTheme="minorEastAsia" w:hAnsiTheme="minorEastAsia" w:cstheme="minorEastAsia"/>
          <w:color w:val="000000"/>
          <w:spacing w:val="5"/>
          <w:szCs w:val="24"/>
          <w:shd w:val="clear" w:color="auto" w:fill="FFFFFF"/>
        </w:rPr>
        <w:t>四、甲、乙双方的承诺</w:t>
      </w:r>
    </w:p>
    <w:p w14:paraId="08AF8D43">
      <w:pPr>
        <w:pStyle w:val="5"/>
        <w:widowControl/>
        <w:shd w:val="clear" w:color="auto" w:fill="FFFFFF"/>
        <w:spacing w:beforeAutospacing="0" w:afterAutospacing="0" w:line="360" w:lineRule="auto"/>
        <w:ind w:left="504" w:leftChars="240"/>
        <w:rPr>
          <w:rFonts w:asciiTheme="minorEastAsia" w:hAnsiTheme="minorEastAsia" w:cstheme="minorEastAsia"/>
          <w:color w:val="333333"/>
          <w:szCs w:val="24"/>
        </w:rPr>
      </w:pPr>
      <w:r>
        <w:rPr>
          <w:rFonts w:hint="eastAsia" w:asciiTheme="minorEastAsia" w:hAnsiTheme="minorEastAsia" w:cstheme="minorEastAsia"/>
          <w:color w:val="000000"/>
          <w:spacing w:val="5"/>
          <w:szCs w:val="24"/>
          <w:shd w:val="clear" w:color="auto" w:fill="FFFFFF"/>
        </w:rPr>
        <w:t>1.甲方向乙方承诺所转让的产权权属真实、完整，没有隐匿下列事实：（1）执法机构查封资产的情形；</w:t>
      </w:r>
    </w:p>
    <w:p w14:paraId="7E1FA4C9">
      <w:pPr>
        <w:pStyle w:val="5"/>
        <w:widowControl/>
        <w:shd w:val="clear" w:color="auto" w:fill="FFFFFF"/>
        <w:spacing w:beforeAutospacing="0" w:afterAutospacing="0" w:line="360" w:lineRule="auto"/>
        <w:ind w:firstLine="500" w:firstLineChars="200"/>
        <w:rPr>
          <w:rFonts w:asciiTheme="minorEastAsia" w:hAnsiTheme="minorEastAsia" w:cstheme="minorEastAsia"/>
          <w:color w:val="333333"/>
          <w:szCs w:val="24"/>
        </w:rPr>
      </w:pPr>
      <w:r>
        <w:rPr>
          <w:rFonts w:hint="eastAsia" w:asciiTheme="minorEastAsia" w:hAnsiTheme="minorEastAsia" w:cstheme="minorEastAsia"/>
          <w:color w:val="000000"/>
          <w:spacing w:val="5"/>
          <w:szCs w:val="24"/>
          <w:shd w:val="clear" w:color="auto" w:fill="FFFFFF"/>
        </w:rPr>
        <w:t>（2）权益、资产担保的情形；</w:t>
      </w:r>
    </w:p>
    <w:p w14:paraId="4C7D9222">
      <w:pPr>
        <w:pStyle w:val="5"/>
        <w:widowControl/>
        <w:shd w:val="clear" w:color="auto" w:fill="FFFFFF"/>
        <w:spacing w:beforeAutospacing="0" w:afterAutospacing="0" w:line="360" w:lineRule="auto"/>
        <w:ind w:firstLine="500" w:firstLineChars="200"/>
        <w:rPr>
          <w:rFonts w:asciiTheme="minorEastAsia" w:hAnsiTheme="minorEastAsia" w:cstheme="minorEastAsia"/>
          <w:color w:val="333333"/>
          <w:szCs w:val="24"/>
        </w:rPr>
      </w:pPr>
      <w:r>
        <w:rPr>
          <w:rFonts w:hint="eastAsia" w:asciiTheme="minorEastAsia" w:hAnsiTheme="minorEastAsia" w:cstheme="minorEastAsia"/>
          <w:color w:val="000000"/>
          <w:spacing w:val="5"/>
          <w:szCs w:val="24"/>
          <w:shd w:val="clear" w:color="auto" w:fill="FFFFFF"/>
        </w:rPr>
        <w:t>（3）资产隐匿的情形；</w:t>
      </w:r>
    </w:p>
    <w:p w14:paraId="01DB676A">
      <w:pPr>
        <w:pStyle w:val="5"/>
        <w:widowControl/>
        <w:shd w:val="clear" w:color="auto" w:fill="FFFFFF"/>
        <w:spacing w:beforeAutospacing="0" w:afterAutospacing="0" w:line="360" w:lineRule="auto"/>
        <w:ind w:firstLine="500" w:firstLineChars="200"/>
        <w:rPr>
          <w:rFonts w:asciiTheme="minorEastAsia" w:hAnsiTheme="minorEastAsia" w:cstheme="minorEastAsia"/>
          <w:color w:val="333333"/>
          <w:szCs w:val="24"/>
        </w:rPr>
      </w:pPr>
      <w:r>
        <w:rPr>
          <w:rFonts w:hint="eastAsia" w:asciiTheme="minorEastAsia" w:hAnsiTheme="minorEastAsia" w:cstheme="minorEastAsia"/>
          <w:color w:val="000000"/>
          <w:spacing w:val="5"/>
          <w:szCs w:val="24"/>
          <w:shd w:val="clear" w:color="auto" w:fill="FFFFFF"/>
        </w:rPr>
        <w:t>（4）诉讼正在进行中的情形；</w:t>
      </w:r>
    </w:p>
    <w:p w14:paraId="306E7A40">
      <w:pPr>
        <w:pStyle w:val="5"/>
        <w:widowControl/>
        <w:shd w:val="clear" w:color="auto" w:fill="FFFFFF"/>
        <w:spacing w:beforeAutospacing="0" w:afterAutospacing="0" w:line="360" w:lineRule="auto"/>
        <w:ind w:firstLine="500" w:firstLineChars="200"/>
        <w:rPr>
          <w:rFonts w:asciiTheme="minorEastAsia" w:hAnsiTheme="minorEastAsia" w:cstheme="minorEastAsia"/>
          <w:color w:val="333333"/>
          <w:szCs w:val="24"/>
        </w:rPr>
      </w:pPr>
      <w:r>
        <w:rPr>
          <w:rFonts w:hint="eastAsia" w:asciiTheme="minorEastAsia" w:hAnsiTheme="minorEastAsia" w:cstheme="minorEastAsia"/>
          <w:color w:val="000000"/>
          <w:spacing w:val="5"/>
          <w:szCs w:val="24"/>
          <w:shd w:val="clear" w:color="auto" w:fill="FFFFFF"/>
        </w:rPr>
        <w:t>（5）影响产权真实、完整的其他事实。</w:t>
      </w:r>
    </w:p>
    <w:p w14:paraId="180288CE">
      <w:pPr>
        <w:pStyle w:val="5"/>
        <w:widowControl/>
        <w:shd w:val="clear" w:color="auto" w:fill="FFFFFF"/>
        <w:spacing w:beforeAutospacing="0" w:afterAutospacing="0" w:line="360" w:lineRule="auto"/>
        <w:ind w:firstLine="500" w:firstLineChars="200"/>
        <w:rPr>
          <w:rFonts w:asciiTheme="minorEastAsia" w:hAnsiTheme="minorEastAsia" w:cstheme="minorEastAsia"/>
          <w:color w:val="333333"/>
          <w:szCs w:val="24"/>
        </w:rPr>
      </w:pPr>
      <w:r>
        <w:rPr>
          <w:rFonts w:hint="eastAsia" w:asciiTheme="minorEastAsia" w:hAnsiTheme="minorEastAsia" w:cstheme="minorEastAsia"/>
          <w:color w:val="000000"/>
          <w:spacing w:val="5"/>
          <w:szCs w:val="24"/>
          <w:shd w:val="clear" w:color="auto" w:fill="FFFFFF"/>
        </w:rPr>
        <w:t>2.乙方向甲方承诺拥有完全的权利能力和行为能力进行产权竞买，无欺诈行为。</w:t>
      </w:r>
    </w:p>
    <w:p w14:paraId="7E25F25F">
      <w:pPr>
        <w:pStyle w:val="5"/>
        <w:widowControl/>
        <w:shd w:val="clear" w:color="auto" w:fill="FFFFFF"/>
        <w:spacing w:beforeAutospacing="0" w:afterAutospacing="0" w:line="360" w:lineRule="auto"/>
        <w:ind w:firstLine="500" w:firstLineChars="200"/>
        <w:rPr>
          <w:rFonts w:asciiTheme="minorEastAsia" w:hAnsiTheme="minorEastAsia" w:cstheme="minorEastAsia"/>
          <w:color w:val="333333"/>
          <w:szCs w:val="24"/>
        </w:rPr>
      </w:pPr>
      <w:r>
        <w:rPr>
          <w:rFonts w:hint="eastAsia" w:asciiTheme="minorEastAsia" w:hAnsiTheme="minorEastAsia" w:cstheme="minorEastAsia"/>
          <w:color w:val="000000"/>
          <w:spacing w:val="5"/>
          <w:szCs w:val="24"/>
          <w:shd w:val="clear" w:color="auto" w:fill="FFFFFF"/>
        </w:rPr>
        <w:t>五、争议的解决方式</w:t>
      </w:r>
    </w:p>
    <w:p w14:paraId="51D7A050">
      <w:pPr>
        <w:pStyle w:val="5"/>
        <w:widowControl/>
        <w:shd w:val="clear" w:color="auto" w:fill="FFFFFF"/>
        <w:spacing w:beforeAutospacing="0" w:afterAutospacing="0" w:line="360" w:lineRule="auto"/>
        <w:ind w:firstLine="500" w:firstLineChars="200"/>
        <w:rPr>
          <w:rFonts w:asciiTheme="minorEastAsia" w:hAnsiTheme="minorEastAsia" w:cstheme="minorEastAsia"/>
          <w:color w:val="000000"/>
          <w:spacing w:val="5"/>
          <w:szCs w:val="24"/>
          <w:shd w:val="clear" w:color="auto" w:fill="FFFFFF"/>
        </w:rPr>
      </w:pPr>
      <w:r>
        <w:rPr>
          <w:rFonts w:hint="eastAsia" w:asciiTheme="minorEastAsia" w:hAnsiTheme="minorEastAsia" w:cstheme="minorEastAsia"/>
          <w:color w:val="000000"/>
          <w:spacing w:val="5"/>
          <w:szCs w:val="24"/>
          <w:shd w:val="clear" w:color="auto" w:fill="FFFFFF"/>
        </w:rPr>
        <w:t>1.履行合同过程中发生争议，双方应通过友好协商解决；经协商不能达成协议时，可以向合同签订所在地人民法院提出诉讼。</w:t>
      </w:r>
    </w:p>
    <w:p w14:paraId="1820ADD6">
      <w:pPr>
        <w:pStyle w:val="5"/>
        <w:widowControl/>
        <w:shd w:val="clear" w:color="auto" w:fill="FFFFFF"/>
        <w:spacing w:beforeAutospacing="0" w:afterAutospacing="0" w:line="360" w:lineRule="auto"/>
        <w:ind w:firstLine="500" w:firstLineChars="200"/>
        <w:rPr>
          <w:rFonts w:asciiTheme="minorEastAsia" w:hAnsiTheme="minorEastAsia" w:cstheme="minorEastAsia"/>
          <w:color w:val="000000"/>
          <w:spacing w:val="5"/>
          <w:szCs w:val="24"/>
          <w:shd w:val="clear" w:color="auto" w:fill="FFFFFF"/>
        </w:rPr>
      </w:pPr>
      <w:r>
        <w:rPr>
          <w:rFonts w:hint="eastAsia" w:asciiTheme="minorEastAsia" w:hAnsiTheme="minorEastAsia" w:cstheme="minorEastAsia"/>
          <w:color w:val="000000"/>
          <w:spacing w:val="5"/>
          <w:szCs w:val="24"/>
          <w:shd w:val="clear" w:color="auto" w:fill="FFFFFF"/>
        </w:rPr>
        <w:t>2. 在诉讼期间，除了必须在诉讼过程中进行解决的那部分问题以外，合同其余部分应继续履行。</w:t>
      </w:r>
    </w:p>
    <w:p w14:paraId="1248DC3D">
      <w:pPr>
        <w:pStyle w:val="5"/>
        <w:widowControl/>
        <w:shd w:val="clear" w:color="auto" w:fill="FFFFFF"/>
        <w:spacing w:beforeAutospacing="0" w:afterAutospacing="0" w:line="360" w:lineRule="auto"/>
        <w:ind w:firstLine="500" w:firstLineChars="200"/>
        <w:rPr>
          <w:rFonts w:asciiTheme="minorEastAsia" w:hAnsiTheme="minorEastAsia" w:cstheme="minorEastAsia"/>
          <w:color w:val="000000"/>
          <w:spacing w:val="5"/>
          <w:szCs w:val="24"/>
          <w:shd w:val="clear" w:color="auto" w:fill="FFFFFF"/>
        </w:rPr>
      </w:pPr>
      <w:r>
        <w:rPr>
          <w:rFonts w:hint="eastAsia" w:asciiTheme="minorEastAsia" w:hAnsiTheme="minorEastAsia" w:cstheme="minorEastAsia"/>
          <w:color w:val="000000"/>
          <w:spacing w:val="5"/>
          <w:szCs w:val="24"/>
          <w:shd w:val="clear" w:color="auto" w:fill="FFFFFF"/>
        </w:rPr>
        <w:t>六、权证的变更</w:t>
      </w:r>
    </w:p>
    <w:p w14:paraId="7D3058CA">
      <w:pPr>
        <w:pStyle w:val="5"/>
        <w:widowControl/>
        <w:shd w:val="clear" w:color="auto" w:fill="FFFFFF"/>
        <w:spacing w:beforeAutospacing="0" w:afterAutospacing="0" w:line="360" w:lineRule="auto"/>
        <w:ind w:firstLine="500" w:firstLineChars="200"/>
        <w:rPr>
          <w:rFonts w:asciiTheme="minorEastAsia" w:hAnsiTheme="minorEastAsia" w:cstheme="minorEastAsia"/>
          <w:color w:val="333333"/>
          <w:szCs w:val="24"/>
        </w:rPr>
      </w:pPr>
      <w:r>
        <w:rPr>
          <w:rFonts w:hint="eastAsia" w:asciiTheme="minorEastAsia" w:hAnsiTheme="minorEastAsia" w:cstheme="minorEastAsia"/>
          <w:color w:val="333333"/>
          <w:spacing w:val="5"/>
          <w:szCs w:val="24"/>
          <w:shd w:val="clear" w:color="auto" w:fill="FFFFFF"/>
        </w:rPr>
        <w:t>经甲、乙双方协商和共同配合，由乙方在期限内完成所</w:t>
      </w:r>
      <w:r>
        <w:rPr>
          <w:rFonts w:hint="eastAsia" w:asciiTheme="minorEastAsia" w:hAnsiTheme="minorEastAsia" w:cstheme="minorEastAsia"/>
          <w:color w:val="333333"/>
          <w:szCs w:val="24"/>
          <w:shd w:val="clear" w:color="auto" w:fill="FFFFFF"/>
        </w:rPr>
        <w:t>转让</w:t>
      </w:r>
      <w:r>
        <w:rPr>
          <w:rFonts w:hint="eastAsia" w:asciiTheme="minorEastAsia" w:hAnsiTheme="minorEastAsia" w:cstheme="minorEastAsia"/>
          <w:color w:val="333333"/>
          <w:spacing w:val="5"/>
          <w:szCs w:val="24"/>
          <w:shd w:val="clear" w:color="auto" w:fill="FFFFFF"/>
        </w:rPr>
        <w:t>产权的权属变更手续。</w:t>
      </w:r>
    </w:p>
    <w:p w14:paraId="6673AAFD">
      <w:pPr>
        <w:pStyle w:val="5"/>
        <w:widowControl/>
        <w:shd w:val="clear" w:color="auto" w:fill="FFFFFF"/>
        <w:spacing w:beforeAutospacing="0" w:afterAutospacing="0" w:line="360" w:lineRule="auto"/>
        <w:ind w:firstLine="500" w:firstLineChars="200"/>
        <w:rPr>
          <w:rFonts w:asciiTheme="minorEastAsia" w:hAnsiTheme="minorEastAsia" w:cstheme="minorEastAsia"/>
          <w:color w:val="333333"/>
          <w:szCs w:val="24"/>
        </w:rPr>
      </w:pPr>
      <w:r>
        <w:rPr>
          <w:rFonts w:hint="eastAsia" w:asciiTheme="minorEastAsia" w:hAnsiTheme="minorEastAsia" w:cstheme="minorEastAsia"/>
          <w:color w:val="000000"/>
          <w:spacing w:val="5"/>
          <w:szCs w:val="24"/>
          <w:shd w:val="clear" w:color="auto" w:fill="FFFFFF"/>
        </w:rPr>
        <w:t>七、产权转让的税收和费用</w:t>
      </w:r>
    </w:p>
    <w:p w14:paraId="48E79AB1">
      <w:pPr>
        <w:pStyle w:val="5"/>
        <w:widowControl/>
        <w:shd w:val="clear" w:color="auto" w:fill="FFFFFF"/>
        <w:spacing w:beforeAutospacing="0" w:afterAutospacing="0" w:line="360" w:lineRule="auto"/>
        <w:ind w:firstLine="500" w:firstLineChars="200"/>
        <w:rPr>
          <w:rFonts w:asciiTheme="minorEastAsia" w:hAnsiTheme="minorEastAsia" w:cstheme="minorEastAsia"/>
          <w:color w:val="333333"/>
          <w:szCs w:val="24"/>
        </w:rPr>
      </w:pPr>
      <w:r>
        <w:rPr>
          <w:rFonts w:hint="eastAsia" w:asciiTheme="minorEastAsia" w:hAnsiTheme="minorEastAsia" w:cstheme="minorEastAsia"/>
          <w:color w:val="000000"/>
          <w:spacing w:val="5"/>
          <w:szCs w:val="24"/>
          <w:shd w:val="clear" w:color="auto" w:fill="FFFFFF"/>
        </w:rPr>
        <w:t>产权转让中涉及的有关税、费，按照国家有关法律规定和</w:t>
      </w:r>
      <w:r>
        <w:rPr>
          <w:rFonts w:hint="eastAsia" w:asciiTheme="minorEastAsia" w:hAnsiTheme="minorEastAsia" w:cstheme="minorEastAsia"/>
          <w:color w:val="333333"/>
          <w:szCs w:val="24"/>
          <w:shd w:val="clear" w:color="auto" w:fill="FFFFFF"/>
        </w:rPr>
        <w:t>转让</w:t>
      </w:r>
      <w:r>
        <w:rPr>
          <w:rFonts w:hint="eastAsia" w:asciiTheme="minorEastAsia" w:hAnsiTheme="minorEastAsia" w:cstheme="minorEastAsia"/>
          <w:color w:val="000000"/>
          <w:spacing w:val="5"/>
          <w:szCs w:val="24"/>
          <w:shd w:val="clear" w:color="auto" w:fill="FFFFFF"/>
        </w:rPr>
        <w:t>公告要求缴纳。</w:t>
      </w:r>
    </w:p>
    <w:p w14:paraId="33D7A6F4">
      <w:pPr>
        <w:pStyle w:val="5"/>
        <w:widowControl/>
        <w:shd w:val="clear" w:color="auto" w:fill="FFFFFF"/>
        <w:spacing w:beforeAutospacing="0" w:afterAutospacing="0" w:line="360" w:lineRule="auto"/>
        <w:ind w:firstLine="500" w:firstLineChars="200"/>
        <w:rPr>
          <w:rFonts w:asciiTheme="minorEastAsia" w:hAnsiTheme="minorEastAsia" w:cstheme="minorEastAsia"/>
          <w:color w:val="333333"/>
          <w:szCs w:val="24"/>
        </w:rPr>
      </w:pPr>
      <w:r>
        <w:rPr>
          <w:rFonts w:hint="eastAsia" w:asciiTheme="minorEastAsia" w:hAnsiTheme="minorEastAsia" w:cstheme="minorEastAsia"/>
          <w:color w:val="000000"/>
          <w:spacing w:val="5"/>
          <w:szCs w:val="24"/>
          <w:shd w:val="clear" w:color="auto" w:fill="FFFFFF"/>
        </w:rPr>
        <w:t>八、违约责任</w:t>
      </w:r>
    </w:p>
    <w:p w14:paraId="2BCB0DEA">
      <w:pPr>
        <w:pStyle w:val="5"/>
        <w:widowControl/>
        <w:shd w:val="clear" w:color="auto" w:fill="FFFFFF"/>
        <w:spacing w:beforeAutospacing="0" w:afterAutospacing="0" w:line="360" w:lineRule="auto"/>
        <w:ind w:firstLine="500" w:firstLineChars="200"/>
        <w:rPr>
          <w:rFonts w:asciiTheme="minorEastAsia" w:hAnsiTheme="minorEastAsia" w:cstheme="minorEastAsia"/>
          <w:color w:val="333333"/>
          <w:szCs w:val="24"/>
        </w:rPr>
      </w:pPr>
      <w:r>
        <w:rPr>
          <w:rFonts w:hint="eastAsia" w:asciiTheme="minorEastAsia" w:hAnsiTheme="minorEastAsia" w:cstheme="minorEastAsia"/>
          <w:color w:val="000000"/>
          <w:spacing w:val="5"/>
          <w:szCs w:val="24"/>
          <w:shd w:val="clear" w:color="auto" w:fill="FFFFFF"/>
        </w:rPr>
        <w:t>1.任何一方发生违约行为，都必须承担违约责任。如转让方不履行约定义务，应双倍返还受让方竞买保证金；如受让方不履行约定义务，则无权要求返还竞买保证金。</w:t>
      </w:r>
    </w:p>
    <w:p w14:paraId="39D8BC4C">
      <w:pPr>
        <w:pStyle w:val="5"/>
        <w:widowControl/>
        <w:shd w:val="clear" w:color="auto" w:fill="FFFFFF"/>
        <w:spacing w:beforeAutospacing="0" w:afterAutospacing="0" w:line="360" w:lineRule="auto"/>
        <w:ind w:firstLine="500" w:firstLineChars="200"/>
        <w:rPr>
          <w:rFonts w:asciiTheme="minorEastAsia" w:hAnsiTheme="minorEastAsia" w:cstheme="minorEastAsia"/>
          <w:color w:val="333333"/>
          <w:szCs w:val="24"/>
        </w:rPr>
      </w:pPr>
      <w:r>
        <w:rPr>
          <w:rFonts w:hint="eastAsia" w:asciiTheme="minorEastAsia" w:hAnsiTheme="minorEastAsia" w:cstheme="minorEastAsia"/>
          <w:color w:val="000000"/>
          <w:spacing w:val="5"/>
          <w:szCs w:val="24"/>
          <w:shd w:val="clear" w:color="auto" w:fill="FFFFFF"/>
        </w:rPr>
        <w:t>2.受让方未能按期支付交易价款，每逾期壹天，应按总交易价款的1％向对方支付违约金。</w:t>
      </w:r>
    </w:p>
    <w:p w14:paraId="4BBA35C6">
      <w:pPr>
        <w:pStyle w:val="5"/>
        <w:widowControl/>
        <w:shd w:val="clear" w:color="auto" w:fill="FFFFFF"/>
        <w:spacing w:beforeAutospacing="0" w:afterAutospacing="0" w:line="360" w:lineRule="auto"/>
        <w:ind w:firstLine="500" w:firstLineChars="200"/>
        <w:rPr>
          <w:rFonts w:asciiTheme="minorEastAsia" w:hAnsiTheme="minorEastAsia" w:cstheme="minorEastAsia"/>
          <w:color w:val="333333"/>
          <w:szCs w:val="24"/>
        </w:rPr>
      </w:pPr>
      <w:r>
        <w:rPr>
          <w:rFonts w:hint="eastAsia" w:asciiTheme="minorEastAsia" w:hAnsiTheme="minorEastAsia" w:cstheme="minorEastAsia"/>
          <w:color w:val="000000"/>
          <w:spacing w:val="5"/>
          <w:szCs w:val="24"/>
          <w:shd w:val="clear" w:color="auto" w:fill="FFFFFF"/>
        </w:rPr>
        <w:t>3.因不可抗力因素导致不能充分履行本合同的，根据不可抗力因素的影响，部分或者全部免除责任。因一方延迟履行合同后发生不可抗力的，不能免除责任。发生不可抗力因素的一方，应当及时通知对方，以减轻可能给对方造成的损失，并应当在合理期限内提供证明。</w:t>
      </w:r>
    </w:p>
    <w:p w14:paraId="32183620">
      <w:pPr>
        <w:pStyle w:val="5"/>
        <w:widowControl/>
        <w:shd w:val="clear" w:color="auto" w:fill="FFFFFF"/>
        <w:spacing w:beforeAutospacing="0" w:afterAutospacing="0" w:line="360" w:lineRule="auto"/>
        <w:ind w:firstLine="500" w:firstLineChars="200"/>
        <w:rPr>
          <w:rFonts w:asciiTheme="minorEastAsia" w:hAnsiTheme="minorEastAsia" w:cstheme="minorEastAsia"/>
          <w:color w:val="333333"/>
          <w:szCs w:val="24"/>
        </w:rPr>
      </w:pPr>
      <w:r>
        <w:rPr>
          <w:rFonts w:hint="eastAsia" w:asciiTheme="minorEastAsia" w:hAnsiTheme="minorEastAsia" w:cstheme="minorEastAsia"/>
          <w:color w:val="000000"/>
          <w:spacing w:val="5"/>
          <w:szCs w:val="24"/>
          <w:shd w:val="clear" w:color="auto" w:fill="FFFFFF"/>
        </w:rPr>
        <w:t>4.如在整个产权交割和权</w:t>
      </w:r>
      <w:r>
        <w:rPr>
          <w:rFonts w:hint="eastAsia" w:asciiTheme="minorEastAsia" w:hAnsiTheme="minorEastAsia" w:cstheme="minorEastAsia"/>
          <w:color w:val="333333"/>
          <w:spacing w:val="5"/>
          <w:szCs w:val="24"/>
          <w:shd w:val="clear" w:color="auto" w:fill="FFFFFF"/>
        </w:rPr>
        <w:t>属变</w:t>
      </w:r>
      <w:r>
        <w:rPr>
          <w:rFonts w:hint="eastAsia" w:asciiTheme="minorEastAsia" w:hAnsiTheme="minorEastAsia" w:cstheme="minorEastAsia"/>
          <w:color w:val="000000"/>
          <w:spacing w:val="5"/>
          <w:szCs w:val="24"/>
          <w:shd w:val="clear" w:color="auto" w:fill="FFFFFF"/>
        </w:rPr>
        <w:t>更中，相关方违反应履行的义务，则按《民法通则》和《中华人民共和国合同法》承担责任。</w:t>
      </w:r>
    </w:p>
    <w:p w14:paraId="32470592">
      <w:pPr>
        <w:pStyle w:val="5"/>
        <w:widowControl/>
        <w:shd w:val="clear" w:color="auto" w:fill="FFFFFF"/>
        <w:spacing w:beforeAutospacing="0" w:afterAutospacing="0" w:line="360" w:lineRule="auto"/>
        <w:ind w:firstLine="500" w:firstLineChars="200"/>
        <w:rPr>
          <w:rFonts w:asciiTheme="minorEastAsia" w:hAnsiTheme="minorEastAsia" w:cstheme="minorEastAsia"/>
          <w:color w:val="333333"/>
          <w:szCs w:val="24"/>
        </w:rPr>
      </w:pPr>
      <w:r>
        <w:rPr>
          <w:rFonts w:hint="eastAsia" w:asciiTheme="minorEastAsia" w:hAnsiTheme="minorEastAsia" w:cstheme="minorEastAsia"/>
          <w:color w:val="000000"/>
          <w:spacing w:val="5"/>
          <w:szCs w:val="24"/>
          <w:shd w:val="clear" w:color="auto" w:fill="FFFFFF"/>
        </w:rPr>
        <w:t>5.经转让方、受让方双方协商，也可约定其他赔偿方式。</w:t>
      </w:r>
    </w:p>
    <w:p w14:paraId="43F260BB">
      <w:pPr>
        <w:pStyle w:val="5"/>
        <w:widowControl/>
        <w:shd w:val="clear" w:color="auto" w:fill="FFFFFF"/>
        <w:spacing w:beforeAutospacing="0" w:afterAutospacing="0" w:line="360" w:lineRule="auto"/>
        <w:ind w:firstLine="500" w:firstLineChars="200"/>
        <w:rPr>
          <w:rFonts w:asciiTheme="minorEastAsia" w:hAnsiTheme="minorEastAsia" w:cstheme="minorEastAsia"/>
          <w:color w:val="333333"/>
          <w:szCs w:val="24"/>
        </w:rPr>
      </w:pPr>
      <w:r>
        <w:rPr>
          <w:rFonts w:hint="eastAsia" w:asciiTheme="minorEastAsia" w:hAnsiTheme="minorEastAsia" w:cstheme="minorEastAsia"/>
          <w:color w:val="000000"/>
          <w:spacing w:val="5"/>
          <w:szCs w:val="24"/>
          <w:shd w:val="clear" w:color="auto" w:fill="FFFFFF"/>
        </w:rPr>
        <w:t>九、其他</w:t>
      </w:r>
    </w:p>
    <w:p w14:paraId="0CB8F213">
      <w:pPr>
        <w:pStyle w:val="5"/>
        <w:widowControl/>
        <w:shd w:val="clear" w:color="auto" w:fill="FFFFFF"/>
        <w:spacing w:beforeAutospacing="0" w:afterAutospacing="0" w:line="360" w:lineRule="auto"/>
        <w:ind w:firstLine="500" w:firstLineChars="200"/>
        <w:rPr>
          <w:rFonts w:asciiTheme="minorEastAsia" w:hAnsiTheme="minorEastAsia" w:cstheme="minorEastAsia"/>
          <w:color w:val="333333"/>
          <w:szCs w:val="24"/>
        </w:rPr>
      </w:pPr>
      <w:r>
        <w:rPr>
          <w:rFonts w:hint="eastAsia" w:asciiTheme="minorEastAsia" w:hAnsiTheme="minorEastAsia" w:cstheme="minorEastAsia"/>
          <w:color w:val="000000"/>
          <w:spacing w:val="5"/>
          <w:szCs w:val="24"/>
          <w:shd w:val="clear" w:color="auto" w:fill="FFFFFF"/>
        </w:rPr>
        <w:t>上述条款若有未尽事项，由转让方、受让方双方协商后另行约定。</w:t>
      </w:r>
    </w:p>
    <w:p w14:paraId="0551A590">
      <w:pPr>
        <w:pStyle w:val="5"/>
        <w:widowControl/>
        <w:shd w:val="clear" w:color="auto" w:fill="FFFFFF"/>
        <w:spacing w:beforeAutospacing="0" w:afterAutospacing="0" w:line="360" w:lineRule="auto"/>
        <w:ind w:firstLine="500" w:firstLineChars="200"/>
        <w:rPr>
          <w:rFonts w:asciiTheme="minorEastAsia" w:hAnsiTheme="minorEastAsia" w:cstheme="minorEastAsia"/>
          <w:color w:val="333333"/>
          <w:szCs w:val="24"/>
        </w:rPr>
      </w:pPr>
      <w:r>
        <w:rPr>
          <w:rFonts w:hint="eastAsia" w:asciiTheme="minorEastAsia" w:hAnsiTheme="minorEastAsia" w:cstheme="minorEastAsia"/>
          <w:color w:val="000000"/>
          <w:spacing w:val="5"/>
          <w:szCs w:val="24"/>
          <w:shd w:val="clear" w:color="auto" w:fill="FFFFFF"/>
        </w:rPr>
        <w:t>十、本合同一式三份，转让方、受让方双方和赤峰市产权交易中心各一份，自双方签字盖章之日起生效。</w:t>
      </w:r>
    </w:p>
    <w:p w14:paraId="3533292C">
      <w:pPr>
        <w:pStyle w:val="5"/>
        <w:widowControl/>
        <w:shd w:val="clear" w:color="auto" w:fill="FFFFFF"/>
        <w:spacing w:beforeAutospacing="0" w:afterAutospacing="0" w:line="360" w:lineRule="auto"/>
        <w:ind w:firstLine="442"/>
        <w:rPr>
          <w:rFonts w:asciiTheme="minorEastAsia" w:hAnsiTheme="minorEastAsia" w:cstheme="minorEastAsia"/>
          <w:color w:val="333333"/>
          <w:szCs w:val="24"/>
          <w:shd w:val="clear" w:color="auto" w:fill="FFFFFF"/>
        </w:rPr>
      </w:pPr>
      <w:r>
        <w:rPr>
          <w:rFonts w:hint="eastAsia" w:asciiTheme="minorEastAsia" w:hAnsiTheme="minorEastAsia" w:cstheme="minorEastAsia"/>
          <w:color w:val="333333"/>
          <w:szCs w:val="24"/>
          <w:shd w:val="clear" w:color="auto" w:fill="FFFFFF"/>
        </w:rPr>
        <w:t> </w:t>
      </w:r>
    </w:p>
    <w:p w14:paraId="72092A40">
      <w:pPr>
        <w:pStyle w:val="5"/>
        <w:widowControl/>
        <w:shd w:val="clear" w:color="auto" w:fill="FFFFFF"/>
        <w:spacing w:beforeAutospacing="0" w:afterAutospacing="0" w:line="360" w:lineRule="auto"/>
        <w:ind w:firstLine="442"/>
        <w:rPr>
          <w:rFonts w:asciiTheme="minorEastAsia" w:hAnsiTheme="minorEastAsia" w:cstheme="minorEastAsia"/>
          <w:color w:val="333333"/>
          <w:szCs w:val="24"/>
          <w:shd w:val="clear" w:color="auto" w:fill="FFFFFF"/>
        </w:rPr>
      </w:pPr>
    </w:p>
    <w:p w14:paraId="773D7A90">
      <w:pPr>
        <w:pStyle w:val="5"/>
        <w:widowControl/>
        <w:shd w:val="clear" w:color="auto" w:fill="FFFFFF"/>
        <w:spacing w:beforeAutospacing="0" w:afterAutospacing="0" w:line="360" w:lineRule="auto"/>
        <w:ind w:firstLine="442"/>
        <w:rPr>
          <w:rFonts w:asciiTheme="minorEastAsia" w:hAnsiTheme="minorEastAsia" w:cstheme="minorEastAsia"/>
          <w:color w:val="333333"/>
          <w:szCs w:val="24"/>
        </w:rPr>
      </w:pPr>
    </w:p>
    <w:p w14:paraId="17A83248">
      <w:pPr>
        <w:pStyle w:val="5"/>
        <w:widowControl/>
        <w:shd w:val="clear" w:color="auto" w:fill="FFFFFF"/>
        <w:spacing w:beforeAutospacing="0" w:afterAutospacing="0" w:line="360" w:lineRule="auto"/>
        <w:ind w:right="-57" w:firstLine="442"/>
        <w:rPr>
          <w:rFonts w:asciiTheme="minorEastAsia" w:hAnsiTheme="minorEastAsia" w:cstheme="minorEastAsia"/>
          <w:color w:val="333333"/>
          <w:szCs w:val="24"/>
        </w:rPr>
      </w:pPr>
      <w:r>
        <w:rPr>
          <w:rFonts w:hint="eastAsia" w:asciiTheme="minorEastAsia" w:hAnsiTheme="minorEastAsia" w:cstheme="minorEastAsia"/>
          <w:color w:val="000000"/>
          <w:spacing w:val="5"/>
          <w:szCs w:val="24"/>
          <w:shd w:val="clear" w:color="auto" w:fill="FFFFFF"/>
        </w:rPr>
        <w:t>转让方(盖章)：　　　　　　　　　　　　受让方(盖章)</w:t>
      </w:r>
      <w:r>
        <w:rPr>
          <w:rFonts w:hint="eastAsia" w:asciiTheme="minorEastAsia" w:hAnsiTheme="minorEastAsia" w:cstheme="minorEastAsia"/>
          <w:color w:val="000000"/>
          <w:spacing w:val="5"/>
          <w:szCs w:val="24"/>
          <w:shd w:val="clear" w:color="auto" w:fill="FFFFFF"/>
        </w:rPr>
        <w:br w:type="textWrapping"/>
      </w:r>
      <w:r>
        <w:rPr>
          <w:rFonts w:hint="eastAsia" w:asciiTheme="minorEastAsia" w:hAnsiTheme="minorEastAsia" w:cstheme="minorEastAsia"/>
          <w:color w:val="000000"/>
          <w:spacing w:val="5"/>
          <w:szCs w:val="24"/>
          <w:shd w:val="clear" w:color="auto" w:fill="FFFFFF"/>
        </w:rPr>
        <w:t>　　</w:t>
      </w:r>
    </w:p>
    <w:p w14:paraId="5CF19D3A">
      <w:pPr>
        <w:pStyle w:val="5"/>
        <w:widowControl/>
        <w:shd w:val="clear" w:color="auto" w:fill="FFFFFF"/>
        <w:spacing w:beforeAutospacing="0" w:afterAutospacing="0" w:line="360" w:lineRule="auto"/>
        <w:ind w:firstLine="442"/>
        <w:rPr>
          <w:rFonts w:asciiTheme="minorEastAsia" w:hAnsiTheme="minorEastAsia" w:cstheme="minorEastAsia"/>
          <w:color w:val="333333"/>
          <w:szCs w:val="24"/>
        </w:rPr>
      </w:pPr>
      <w:r>
        <w:rPr>
          <w:rFonts w:hint="eastAsia" w:asciiTheme="minorEastAsia" w:hAnsiTheme="minorEastAsia" w:cstheme="minorEastAsia"/>
          <w:color w:val="000000"/>
          <w:spacing w:val="5"/>
          <w:szCs w:val="24"/>
          <w:shd w:val="clear" w:color="auto" w:fill="FFFFFF"/>
        </w:rPr>
        <w:t>法人代表(签字)：           法人代表(签字)： </w:t>
      </w:r>
      <w:r>
        <w:rPr>
          <w:rFonts w:hint="eastAsia" w:asciiTheme="minorEastAsia" w:hAnsiTheme="minorEastAsia" w:cstheme="minorEastAsia"/>
          <w:color w:val="000000"/>
          <w:spacing w:val="5"/>
          <w:szCs w:val="24"/>
          <w:shd w:val="clear" w:color="auto" w:fill="FFFFFF"/>
        </w:rPr>
        <w:br w:type="textWrapping"/>
      </w:r>
      <w:r>
        <w:rPr>
          <w:rFonts w:hint="eastAsia" w:asciiTheme="minorEastAsia" w:hAnsiTheme="minorEastAsia" w:cstheme="minorEastAsia"/>
          <w:color w:val="000000"/>
          <w:spacing w:val="5"/>
          <w:szCs w:val="24"/>
          <w:shd w:val="clear" w:color="auto" w:fill="FFFFFF"/>
        </w:rPr>
        <w:t>　</w:t>
      </w:r>
    </w:p>
    <w:p w14:paraId="77A74CB0">
      <w:pPr>
        <w:pStyle w:val="5"/>
        <w:widowControl/>
        <w:shd w:val="clear" w:color="auto" w:fill="FFFFFF"/>
        <w:spacing w:beforeAutospacing="0" w:afterAutospacing="0" w:line="360" w:lineRule="auto"/>
        <w:ind w:firstLine="442"/>
        <w:rPr>
          <w:rFonts w:asciiTheme="minorEastAsia" w:hAnsiTheme="minorEastAsia" w:cstheme="minorEastAsia"/>
          <w:color w:val="333333"/>
          <w:szCs w:val="24"/>
        </w:rPr>
      </w:pPr>
      <w:r>
        <w:rPr>
          <w:rFonts w:hint="eastAsia" w:asciiTheme="minorEastAsia" w:hAnsiTheme="minorEastAsia" w:cstheme="minorEastAsia"/>
          <w:color w:val="000000"/>
          <w:spacing w:val="5"/>
          <w:szCs w:val="24"/>
          <w:shd w:val="clear" w:color="auto" w:fill="FFFFFF"/>
        </w:rPr>
        <w:t>委托代理人(签字)：         　委托代理人(签字)： </w:t>
      </w:r>
      <w:r>
        <w:rPr>
          <w:rFonts w:hint="eastAsia" w:asciiTheme="minorEastAsia" w:hAnsiTheme="minorEastAsia" w:cstheme="minorEastAsia"/>
          <w:color w:val="000000"/>
          <w:spacing w:val="5"/>
          <w:szCs w:val="24"/>
          <w:shd w:val="clear" w:color="auto" w:fill="FFFFFF"/>
        </w:rPr>
        <w:br w:type="textWrapping"/>
      </w:r>
      <w:r>
        <w:rPr>
          <w:rFonts w:hint="eastAsia" w:asciiTheme="minorEastAsia" w:hAnsiTheme="minorEastAsia" w:cstheme="minorEastAsia"/>
          <w:color w:val="000000"/>
          <w:spacing w:val="5"/>
          <w:szCs w:val="24"/>
          <w:shd w:val="clear" w:color="auto" w:fill="FFFFFF"/>
        </w:rPr>
        <w:t>　　</w:t>
      </w:r>
    </w:p>
    <w:p w14:paraId="7CB0F6BD">
      <w:pPr>
        <w:pStyle w:val="5"/>
        <w:widowControl/>
        <w:shd w:val="clear" w:color="auto" w:fill="FFFFFF"/>
        <w:spacing w:beforeAutospacing="0" w:afterAutospacing="0" w:line="360" w:lineRule="auto"/>
        <w:ind w:firstLine="442"/>
        <w:rPr>
          <w:rFonts w:asciiTheme="minorEastAsia" w:hAnsiTheme="minorEastAsia" w:cstheme="minorEastAsia"/>
          <w:color w:val="333333"/>
          <w:szCs w:val="24"/>
        </w:rPr>
      </w:pPr>
      <w:r>
        <w:rPr>
          <w:rFonts w:hint="eastAsia" w:asciiTheme="minorEastAsia" w:hAnsiTheme="minorEastAsia" w:cstheme="minorEastAsia"/>
          <w:color w:val="000000"/>
          <w:spacing w:val="5"/>
          <w:szCs w:val="24"/>
          <w:shd w:val="clear" w:color="auto" w:fill="FFFFFF"/>
        </w:rPr>
        <w:t>电话：                电话： </w:t>
      </w:r>
      <w:r>
        <w:rPr>
          <w:rFonts w:hint="eastAsia" w:asciiTheme="minorEastAsia" w:hAnsiTheme="minorEastAsia" w:cstheme="minorEastAsia"/>
          <w:color w:val="000000"/>
          <w:spacing w:val="5"/>
          <w:szCs w:val="24"/>
          <w:shd w:val="clear" w:color="auto" w:fill="FFFFFF"/>
        </w:rPr>
        <w:br w:type="textWrapping"/>
      </w:r>
      <w:r>
        <w:rPr>
          <w:rFonts w:hint="eastAsia" w:asciiTheme="minorEastAsia" w:hAnsiTheme="minorEastAsia" w:cstheme="minorEastAsia"/>
          <w:color w:val="000000"/>
          <w:spacing w:val="5"/>
          <w:szCs w:val="24"/>
          <w:shd w:val="clear" w:color="auto" w:fill="FFFFFF"/>
        </w:rPr>
        <w:t>　    </w:t>
      </w:r>
    </w:p>
    <w:p w14:paraId="6750E47D">
      <w:pPr>
        <w:pStyle w:val="5"/>
        <w:widowControl/>
        <w:shd w:val="clear" w:color="auto" w:fill="FFFFFF"/>
        <w:spacing w:beforeAutospacing="0" w:afterAutospacing="0" w:line="360" w:lineRule="auto"/>
        <w:ind w:right="500"/>
        <w:rPr>
          <w:rFonts w:asciiTheme="minorEastAsia" w:hAnsiTheme="minorEastAsia" w:cstheme="minorEastAsia"/>
          <w:color w:val="000000"/>
          <w:spacing w:val="5"/>
          <w:szCs w:val="24"/>
          <w:shd w:val="clear" w:color="auto" w:fill="FFFFFF"/>
        </w:rPr>
      </w:pPr>
    </w:p>
    <w:p w14:paraId="436444E3">
      <w:pPr>
        <w:pStyle w:val="5"/>
        <w:widowControl/>
        <w:shd w:val="clear" w:color="auto" w:fill="FFFFFF"/>
        <w:spacing w:beforeAutospacing="0" w:afterAutospacing="0" w:line="360" w:lineRule="auto"/>
        <w:ind w:right="500" w:firstLine="500" w:firstLineChars="200"/>
        <w:jc w:val="right"/>
        <w:rPr>
          <w:rFonts w:asciiTheme="minorEastAsia" w:hAnsiTheme="minorEastAsia" w:cstheme="minorEastAsia"/>
          <w:color w:val="333333"/>
          <w:spacing w:val="5"/>
          <w:szCs w:val="24"/>
          <w:shd w:val="clear" w:color="auto" w:fill="FFFFFF"/>
        </w:rPr>
      </w:pPr>
      <w:r>
        <w:rPr>
          <w:rFonts w:hint="eastAsia" w:asciiTheme="minorEastAsia" w:hAnsiTheme="minorEastAsia" w:cstheme="minorEastAsia"/>
          <w:color w:val="000000"/>
          <w:spacing w:val="5"/>
          <w:szCs w:val="24"/>
          <w:shd w:val="clear" w:color="auto" w:fill="FFFFFF"/>
        </w:rPr>
        <w:t>签订时间：　　　年 　 </w:t>
      </w:r>
      <w:r>
        <w:rPr>
          <w:rFonts w:hint="eastAsia" w:asciiTheme="minorEastAsia" w:hAnsiTheme="minorEastAsia" w:cstheme="minorEastAsia"/>
          <w:color w:val="333333"/>
          <w:spacing w:val="5"/>
          <w:szCs w:val="24"/>
          <w:shd w:val="clear" w:color="auto" w:fill="FFFFFF"/>
        </w:rPr>
        <w:t>月 　 日</w:t>
      </w:r>
    </w:p>
    <w:p w14:paraId="0903DD0C">
      <w:pPr>
        <w:spacing w:line="360" w:lineRule="auto"/>
        <w:rPr>
          <w:sz w:val="24"/>
          <w:szCs w:val="24"/>
        </w:rPr>
      </w:pPr>
    </w:p>
    <w:p w14:paraId="3575A5B8">
      <w:pPr>
        <w:pStyle w:val="5"/>
        <w:widowControl/>
        <w:shd w:val="clear" w:color="auto" w:fill="FFFFFF"/>
        <w:spacing w:beforeAutospacing="0" w:afterAutospacing="0" w:line="360" w:lineRule="atLeast"/>
        <w:jc w:val="cente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zYwZWQxODNmZjdiYmI1NDFkYTZiYzE5NDRmZjg0MGQifQ=="/>
  </w:docVars>
  <w:rsids>
    <w:rsidRoot w:val="64CD0ED6"/>
    <w:rsid w:val="000A42E5"/>
    <w:rsid w:val="000B4A41"/>
    <w:rsid w:val="0010542B"/>
    <w:rsid w:val="001114C9"/>
    <w:rsid w:val="00121E19"/>
    <w:rsid w:val="00137E2E"/>
    <w:rsid w:val="00161288"/>
    <w:rsid w:val="00185587"/>
    <w:rsid w:val="001C2D2B"/>
    <w:rsid w:val="002053D8"/>
    <w:rsid w:val="00231D27"/>
    <w:rsid w:val="002B2AB2"/>
    <w:rsid w:val="00361A5F"/>
    <w:rsid w:val="003F080B"/>
    <w:rsid w:val="00416B2D"/>
    <w:rsid w:val="004263AD"/>
    <w:rsid w:val="0050251C"/>
    <w:rsid w:val="0051271B"/>
    <w:rsid w:val="0056225F"/>
    <w:rsid w:val="00646258"/>
    <w:rsid w:val="00670CFD"/>
    <w:rsid w:val="006F7DB7"/>
    <w:rsid w:val="00715C30"/>
    <w:rsid w:val="007233ED"/>
    <w:rsid w:val="00736818"/>
    <w:rsid w:val="00793E13"/>
    <w:rsid w:val="008A149E"/>
    <w:rsid w:val="008E0D45"/>
    <w:rsid w:val="008F224F"/>
    <w:rsid w:val="00912D7B"/>
    <w:rsid w:val="00994144"/>
    <w:rsid w:val="00A100F8"/>
    <w:rsid w:val="00A5169E"/>
    <w:rsid w:val="00AC6336"/>
    <w:rsid w:val="00AF040C"/>
    <w:rsid w:val="00B13D9B"/>
    <w:rsid w:val="00B61C1D"/>
    <w:rsid w:val="00B730CA"/>
    <w:rsid w:val="00BD095A"/>
    <w:rsid w:val="00C07DCD"/>
    <w:rsid w:val="00C547A2"/>
    <w:rsid w:val="00CF25B2"/>
    <w:rsid w:val="00D93A6E"/>
    <w:rsid w:val="00DA7BBF"/>
    <w:rsid w:val="00DF72A5"/>
    <w:rsid w:val="00E26DDC"/>
    <w:rsid w:val="00E752F0"/>
    <w:rsid w:val="00EF5606"/>
    <w:rsid w:val="00F560AB"/>
    <w:rsid w:val="00F764DC"/>
    <w:rsid w:val="00FE2171"/>
    <w:rsid w:val="00FF0C32"/>
    <w:rsid w:val="075666F3"/>
    <w:rsid w:val="16C149BC"/>
    <w:rsid w:val="17ED5E24"/>
    <w:rsid w:val="185355E4"/>
    <w:rsid w:val="193D116A"/>
    <w:rsid w:val="1D1C78C2"/>
    <w:rsid w:val="2583571F"/>
    <w:rsid w:val="3563630C"/>
    <w:rsid w:val="3C876968"/>
    <w:rsid w:val="45AB00F7"/>
    <w:rsid w:val="4D6316C7"/>
    <w:rsid w:val="4DB6771A"/>
    <w:rsid w:val="50083587"/>
    <w:rsid w:val="5AC34FF8"/>
    <w:rsid w:val="605F6DD9"/>
    <w:rsid w:val="64CD0ED6"/>
    <w:rsid w:val="6BB86867"/>
    <w:rsid w:val="6FCC1381"/>
    <w:rsid w:val="72446B47"/>
    <w:rsid w:val="74D73A9E"/>
    <w:rsid w:val="75AA3FF6"/>
    <w:rsid w:val="79651C04"/>
    <w:rsid w:val="79FC520D"/>
    <w:rsid w:val="7FF84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qFormat="1"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uiPriority w:val="0"/>
    <w:rPr>
      <w:sz w:val="18"/>
      <w:szCs w:val="18"/>
    </w:rPr>
  </w:style>
  <w:style w:type="paragraph" w:styleId="3">
    <w:name w:val="footer"/>
    <w:basedOn w:val="1"/>
    <w:link w:val="11"/>
    <w:qFormat/>
    <w:uiPriority w:val="0"/>
    <w:pPr>
      <w:tabs>
        <w:tab w:val="center" w:pos="4153"/>
        <w:tab w:val="right" w:pos="8306"/>
      </w:tabs>
      <w:snapToGrid w:val="0"/>
      <w:jc w:val="left"/>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character" w:styleId="8">
    <w:name w:val="FollowedHyperlink"/>
    <w:basedOn w:val="7"/>
    <w:unhideWhenUsed/>
    <w:qFormat/>
    <w:uiPriority w:val="0"/>
    <w:rPr>
      <w:color w:val="333333"/>
      <w:u w:val="none"/>
    </w:rPr>
  </w:style>
  <w:style w:type="character" w:styleId="9">
    <w:name w:val="Hyperlink"/>
    <w:basedOn w:val="7"/>
    <w:unhideWhenUsed/>
    <w:qFormat/>
    <w:uiPriority w:val="0"/>
    <w:rPr>
      <w:color w:val="333333"/>
      <w:u w:val="none"/>
    </w:rPr>
  </w:style>
  <w:style w:type="character" w:customStyle="1" w:styleId="10">
    <w:name w:val="页眉 Char"/>
    <w:basedOn w:val="7"/>
    <w:link w:val="4"/>
    <w:qFormat/>
    <w:uiPriority w:val="0"/>
    <w:rPr>
      <w:kern w:val="2"/>
      <w:sz w:val="18"/>
      <w:szCs w:val="18"/>
    </w:rPr>
  </w:style>
  <w:style w:type="character" w:customStyle="1" w:styleId="11">
    <w:name w:val="页脚 Char"/>
    <w:basedOn w:val="7"/>
    <w:link w:val="3"/>
    <w:qFormat/>
    <w:uiPriority w:val="0"/>
    <w:rPr>
      <w:kern w:val="2"/>
      <w:sz w:val="18"/>
      <w:szCs w:val="18"/>
    </w:rPr>
  </w:style>
  <w:style w:type="character" w:customStyle="1" w:styleId="12">
    <w:name w:val="批注框文本 Char"/>
    <w:basedOn w:val="7"/>
    <w:link w:val="2"/>
    <w:semiHidden/>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3</Pages>
  <Words>1293</Words>
  <Characters>1303</Characters>
  <Lines>10</Lines>
  <Paragraphs>2</Paragraphs>
  <TotalTime>15</TotalTime>
  <ScaleCrop>false</ScaleCrop>
  <LinksUpToDate>false</LinksUpToDate>
  <CharactersWithSpaces>1436</CharactersWithSpaces>
  <Application>WPS Office_12.1.0.17440_F1E327BC-269C-435d-A152-05C5408002CA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2016-08-17T07:26:00Z</dcterms:created>
  <dc:creator>zhk</dc:creator>
  <cp:lastModifiedBy>遮天</cp:lastModifiedBy>
  <cp:lastPrinted>2021-07-27T01:15:00Z</cp:lastPrinted>
  <dcterms:modified xsi:type="dcterms:W3CDTF">2024-07-08T10:02:59Z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2052-12.1.0.17440</vt:lpwstr>
  </property>
  <property fmtid="{D5CDD505-2E9C-101B-9397-08002B2CF9AE}" pid="3" name="ICV">
    <vt:lpwstr>4CAFD227F2C047568C7AD1100A5DAFD7</vt:lpwstr>
  </property>
</Properties>
</file>