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99AC0">
      <w:pPr>
        <w:pStyle w:val="4"/>
        <w:widowControl/>
        <w:shd w:val="clear" w:color="auto" w:fill="FFFFFF"/>
        <w:spacing w:beforeAutospacing="0" w:afterAutospacing="0" w:line="315" w:lineRule="atLeast"/>
        <w:jc w:val="center"/>
        <w:rPr>
          <w:rFonts w:asciiTheme="minorEastAsia" w:hAnsiTheme="minorEastAsia" w:cstheme="minorEastAsia"/>
          <w:color w:val="auto"/>
          <w:szCs w:val="24"/>
        </w:rPr>
      </w:pPr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资产转让</w:t>
      </w:r>
      <w:bookmarkStart w:id="0" w:name="_GoBack"/>
      <w:bookmarkEnd w:id="0"/>
      <w:r>
        <w:rPr>
          <w:rFonts w:hint="eastAsia" w:asciiTheme="minorEastAsia" w:hAnsiTheme="minorEastAsia" w:cstheme="minorHAnsi"/>
          <w:b/>
          <w:color w:val="auto"/>
          <w:sz w:val="32"/>
          <w:szCs w:val="32"/>
          <w:lang w:val="en-US" w:eastAsia="zh-CN"/>
        </w:rPr>
        <w:t>合同</w:t>
      </w:r>
    </w:p>
    <w:p w14:paraId="4D2F07B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转让方（甲方）：</w:t>
      </w:r>
    </w:p>
    <w:p w14:paraId="684CA4F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受让方（乙方）：</w:t>
      </w:r>
    </w:p>
    <w:p w14:paraId="6950343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乙方在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克什克腾旗公共资源交易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中心组织的甲方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转让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项目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（项目编号：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）转让中以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的方式被确定为受让人，依据《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中华人民共和国民法典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》、《企业国有产权转让管理暂行办法》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50E5A51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一、转让标的基本情况：</w:t>
      </w:r>
    </w:p>
    <w:p w14:paraId="3AFB610E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标的名称：</w:t>
      </w:r>
    </w:p>
    <w:p w14:paraId="24EE1B0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规格型号：</w:t>
      </w:r>
    </w:p>
    <w:p w14:paraId="0DC2A3C2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上述转让标的以转让公告中列示的资产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及相关条款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为限，以实物现状为准。</w:t>
      </w:r>
    </w:p>
    <w:p w14:paraId="1603471F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二、合同价款及付款方式：</w:t>
      </w:r>
    </w:p>
    <w:p w14:paraId="1C7AB1D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本次转让成交总价款为人民币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大写：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￥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。受让方须于合同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签订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之日起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个工作日内向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账户一次性付清全部成交价款。</w:t>
      </w:r>
    </w:p>
    <w:p w14:paraId="51D0BCB8"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  <w:t>三、产权交接</w:t>
      </w:r>
    </w:p>
    <w:p w14:paraId="533F3F6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交货地点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：</w:t>
      </w:r>
    </w:p>
    <w:p w14:paraId="51A9F818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交货及验收：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本转让标的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以转让公告中列示的资产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及相关条款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为限，以实物现状为准。</w:t>
      </w:r>
    </w:p>
    <w:p w14:paraId="03452B4B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四、甲、乙双方的承诺</w:t>
      </w:r>
    </w:p>
    <w:p w14:paraId="27A9959B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1.甲方向乙方承诺所转让的产权权属真实、完整，没有隐匿下列事实：（1）执法机构查封资产的情形；</w:t>
      </w:r>
    </w:p>
    <w:p w14:paraId="2899B6E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（2）权益、资产担保的情形；</w:t>
      </w:r>
    </w:p>
    <w:p w14:paraId="44A7538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（3）资产隐匿的情形；</w:t>
      </w:r>
    </w:p>
    <w:p w14:paraId="7BBB1A0D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（4）诉讼正在进行中的情形；</w:t>
      </w:r>
    </w:p>
    <w:p w14:paraId="21894AC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（5）影响产权真实、完整的其他事实。</w:t>
      </w:r>
    </w:p>
    <w:p w14:paraId="1AFA8C1F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2.乙方向甲方承诺拥有完全的权利能力和行为能力进行产权竞买，无欺诈行为。</w:t>
      </w:r>
    </w:p>
    <w:p w14:paraId="295A4B20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五、争议的解决方式</w:t>
      </w:r>
    </w:p>
    <w:p w14:paraId="10B2B48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1.履行合同过程中发生争议，双方应通过友好协商解决；经协商不能达成协议时，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由甲方所在地人民法院管辖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可以提出诉讼。</w:t>
      </w:r>
    </w:p>
    <w:p w14:paraId="38D766A6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2. 在诉讼期间，除了必须在诉讼过程中进行解决的那部分问题以外，合同其余部分应继续履行。</w:t>
      </w:r>
    </w:p>
    <w:p w14:paraId="465663B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六、权证的变更</w:t>
      </w:r>
    </w:p>
    <w:p w14:paraId="1FA5520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经甲、乙双方协商和共同配合，由乙方在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规定期限后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完成所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转让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产权的权属变更手续。</w:t>
      </w:r>
    </w:p>
    <w:p w14:paraId="6EC69F30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七、产权转让的税收和费用</w:t>
      </w:r>
    </w:p>
    <w:p w14:paraId="5669437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产权转让中涉及的有关税、费，按照国家有关法律规定和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转让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公告要求缴纳。</w:t>
      </w:r>
    </w:p>
    <w:p w14:paraId="13EDAE06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八、违约责任</w:t>
      </w:r>
    </w:p>
    <w:p w14:paraId="2063A9C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45849779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。</w:t>
      </w:r>
    </w:p>
    <w:p w14:paraId="4E87817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如在整个产权交割和权属变更中，相关方违反应履行的义务，则按《民法通则》和《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中华人民共和国民法典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》承担责任。</w:t>
      </w:r>
    </w:p>
    <w:p w14:paraId="52019D65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经转让方、受让方双方协商，也可约定其他赔偿方式。</w:t>
      </w:r>
    </w:p>
    <w:p w14:paraId="335E127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5"/>
          <w:sz w:val="32"/>
          <w:szCs w:val="32"/>
          <w:shd w:val="clear" w:color="auto" w:fill="FFFFFF"/>
        </w:rPr>
        <w:t>九、其他</w:t>
      </w:r>
    </w:p>
    <w:p w14:paraId="16CC9901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上述条款若有未尽事项，由转让方、受让方双方协商后另行约定。</w:t>
      </w:r>
    </w:p>
    <w:p w14:paraId="047F053F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十、本合同一式三份，转让方、受让方双方和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克什克腾旗公共资源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交易中心各一份，自双方签字盖章之日起生效。</w:t>
      </w:r>
    </w:p>
    <w:p w14:paraId="255DCBB4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转让方(盖章)：　　　　　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受让方(盖章)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　</w:t>
      </w:r>
    </w:p>
    <w:p w14:paraId="3089A8F1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法人代表(签字)：          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法人代表(签字)：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</w:t>
      </w:r>
    </w:p>
    <w:p w14:paraId="2AEC06F5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委托代理人(签字)：         　委托代理人(签字)：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　</w:t>
      </w:r>
    </w:p>
    <w:p w14:paraId="6A4E6EE3">
      <w:pPr>
        <w:pStyle w:val="4"/>
        <w:widowControl/>
        <w:shd w:val="clear" w:color="auto" w:fill="FFFFFF"/>
        <w:spacing w:beforeAutospacing="0" w:afterAutospacing="0" w:line="360" w:lineRule="auto"/>
        <w:ind w:firstLine="442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电话：             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  电话： 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　</w:t>
      </w:r>
    </w:p>
    <w:p w14:paraId="5F5A2FA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eastAsia="zh-CN"/>
        </w:rPr>
        <w:t>见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证方：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  <w:lang w:val="en-US" w:eastAsia="zh-CN"/>
        </w:rPr>
        <w:t>克什克腾旗公共资源交易</w:t>
      </w: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中心     </w:t>
      </w:r>
    </w:p>
    <w:p w14:paraId="7608FA3A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</w:p>
    <w:p w14:paraId="6D7CF67D">
      <w:pPr>
        <w:pStyle w:val="4"/>
        <w:widowControl/>
        <w:shd w:val="clear" w:color="auto" w:fill="FFFFFF"/>
        <w:spacing w:beforeAutospacing="0" w:afterAutospacing="0" w:line="360" w:lineRule="auto"/>
        <w:ind w:right="500" w:firstLine="660" w:firstLineChars="200"/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pacing w:val="5"/>
          <w:sz w:val="32"/>
          <w:szCs w:val="32"/>
          <w:shd w:val="clear" w:color="auto" w:fill="FFFFFF"/>
        </w:rPr>
        <w:t>签订时间：　　　年 　 月 　 日</w:t>
      </w:r>
    </w:p>
    <w:p w14:paraId="5E5FF9A0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36E9F29">
      <w:pPr>
        <w:pStyle w:val="4"/>
        <w:widowControl/>
        <w:shd w:val="clear" w:color="auto" w:fill="FFFFFF"/>
        <w:spacing w:beforeAutospacing="0" w:afterAutospacing="0" w:line="360" w:lineRule="atLeas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GJjYTA2NjlhYTQ1MjQ4ZTAzOWFmZDdmMzBjZTMifQ=="/>
  </w:docVars>
  <w:rsids>
    <w:rsidRoot w:val="64CD0ED6"/>
    <w:rsid w:val="000A42E5"/>
    <w:rsid w:val="000B4A41"/>
    <w:rsid w:val="0010542B"/>
    <w:rsid w:val="001114C9"/>
    <w:rsid w:val="00121E19"/>
    <w:rsid w:val="00137E2E"/>
    <w:rsid w:val="00161288"/>
    <w:rsid w:val="00185587"/>
    <w:rsid w:val="001C2D2B"/>
    <w:rsid w:val="002053D8"/>
    <w:rsid w:val="00231D27"/>
    <w:rsid w:val="002B2AB2"/>
    <w:rsid w:val="00361A5F"/>
    <w:rsid w:val="003F080B"/>
    <w:rsid w:val="004263AD"/>
    <w:rsid w:val="0050251C"/>
    <w:rsid w:val="0051271B"/>
    <w:rsid w:val="0056225F"/>
    <w:rsid w:val="00646258"/>
    <w:rsid w:val="00670CFD"/>
    <w:rsid w:val="006F7DB7"/>
    <w:rsid w:val="00715C30"/>
    <w:rsid w:val="007233ED"/>
    <w:rsid w:val="00736818"/>
    <w:rsid w:val="00793E13"/>
    <w:rsid w:val="008A149E"/>
    <w:rsid w:val="008E0D45"/>
    <w:rsid w:val="008F224F"/>
    <w:rsid w:val="00912D7B"/>
    <w:rsid w:val="00994144"/>
    <w:rsid w:val="00A100F8"/>
    <w:rsid w:val="00A5169E"/>
    <w:rsid w:val="00AC6336"/>
    <w:rsid w:val="00B13D9B"/>
    <w:rsid w:val="00B61C1D"/>
    <w:rsid w:val="00B730CA"/>
    <w:rsid w:val="00BD095A"/>
    <w:rsid w:val="00C07DCD"/>
    <w:rsid w:val="00C547A2"/>
    <w:rsid w:val="00CF25B2"/>
    <w:rsid w:val="00D93A6E"/>
    <w:rsid w:val="00DA7BBF"/>
    <w:rsid w:val="00DF72A5"/>
    <w:rsid w:val="00E26DDC"/>
    <w:rsid w:val="00EF5606"/>
    <w:rsid w:val="00F560AB"/>
    <w:rsid w:val="00FE2171"/>
    <w:rsid w:val="00FF0C32"/>
    <w:rsid w:val="02E0747B"/>
    <w:rsid w:val="05FD4E3D"/>
    <w:rsid w:val="077D6DF1"/>
    <w:rsid w:val="0F4A6398"/>
    <w:rsid w:val="106F4084"/>
    <w:rsid w:val="149952AA"/>
    <w:rsid w:val="16C149BC"/>
    <w:rsid w:val="179E23A5"/>
    <w:rsid w:val="193D116A"/>
    <w:rsid w:val="1CC5786C"/>
    <w:rsid w:val="22EF4713"/>
    <w:rsid w:val="2583571F"/>
    <w:rsid w:val="27344C2E"/>
    <w:rsid w:val="28427354"/>
    <w:rsid w:val="29473323"/>
    <w:rsid w:val="2D3674B7"/>
    <w:rsid w:val="30F76F1C"/>
    <w:rsid w:val="325C2837"/>
    <w:rsid w:val="3290205B"/>
    <w:rsid w:val="353A5547"/>
    <w:rsid w:val="3B163872"/>
    <w:rsid w:val="438E2239"/>
    <w:rsid w:val="45022DB7"/>
    <w:rsid w:val="4BEF610E"/>
    <w:rsid w:val="4F0E55ED"/>
    <w:rsid w:val="54DF5605"/>
    <w:rsid w:val="58CA69B5"/>
    <w:rsid w:val="5BF35EFF"/>
    <w:rsid w:val="5DEF6349"/>
    <w:rsid w:val="5E627964"/>
    <w:rsid w:val="5EFE007B"/>
    <w:rsid w:val="605F6DD9"/>
    <w:rsid w:val="640D75EB"/>
    <w:rsid w:val="64CD0ED6"/>
    <w:rsid w:val="670F1455"/>
    <w:rsid w:val="67B94D9D"/>
    <w:rsid w:val="6ADB4E66"/>
    <w:rsid w:val="6BB86867"/>
    <w:rsid w:val="6CB71772"/>
    <w:rsid w:val="6FCC1381"/>
    <w:rsid w:val="6FD34D06"/>
    <w:rsid w:val="72457F38"/>
    <w:rsid w:val="73C165A4"/>
    <w:rsid w:val="785662DC"/>
    <w:rsid w:val="79651C04"/>
    <w:rsid w:val="7E9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autoRedefine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1166</Words>
  <Characters>1176</Characters>
  <Lines>10</Lines>
  <Paragraphs>3</Paragraphs>
  <TotalTime>29</TotalTime>
  <ScaleCrop>false</ScaleCrop>
  <LinksUpToDate>false</LinksUpToDate>
  <CharactersWithSpaces>1310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朴朴朴朴美珍</cp:lastModifiedBy>
  <cp:lastPrinted>2021-01-18T02:05:00Z</cp:lastPrinted>
  <dcterms:modified xsi:type="dcterms:W3CDTF">2025-07-04T02:09:13Z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F4A2572167B94DD7957D2BEF4040321C_13</vt:lpwstr>
  </property>
  <property fmtid="{D5CDD505-2E9C-101B-9397-08002B2CF9AE}" pid="4" name="KSOTemplateDocerSaveRecord">
    <vt:lpwstr>eyJoZGlkIjoiYTcyOGJjYTA2NjlhYTQ1MjQ4ZTAzOWFmZDdmMzBjZTMiLCJ1c2VySWQiOiIzOTA0NzA1NzkifQ==</vt:lpwstr>
  </property>
</Properties>
</file>