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409750">
      <w:pPr>
        <w:jc w:val="center"/>
        <w:rPr>
          <w:rFonts w:hint="eastAsia"/>
          <w:b/>
          <w:bCs/>
          <w:lang w:val="en-US" w:eastAsia="zh-CN"/>
        </w:rPr>
      </w:pPr>
      <w:r>
        <w:rPr>
          <w:rFonts w:hint="eastAsia" w:ascii="宋体" w:hAnsi="宋体" w:eastAsia="宋体" w:cs="宋体"/>
          <w:b/>
          <w:bCs/>
          <w:sz w:val="44"/>
          <w:szCs w:val="44"/>
          <w:lang w:val="en-US" w:eastAsia="zh-CN"/>
        </w:rPr>
        <w:t>土地承包合同</w:t>
      </w:r>
    </w:p>
    <w:p w14:paraId="7EBAA099">
      <w:pPr>
        <w:rPr>
          <w:rFonts w:hint="eastAsia" w:ascii="楷体" w:hAnsi="楷体" w:eastAsia="楷体" w:cs="楷体"/>
          <w:sz w:val="32"/>
          <w:szCs w:val="32"/>
          <w:lang w:val="en-US" w:eastAsia="zh-CN"/>
        </w:rPr>
      </w:pPr>
    </w:p>
    <w:p w14:paraId="1AFEE155">
      <w:pPr>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甲方：赤峰市松山区国营安庆沟林场</w:t>
      </w:r>
    </w:p>
    <w:p w14:paraId="2591957B">
      <w:pPr>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乙方:       身份证号：</w:t>
      </w:r>
    </w:p>
    <w:p w14:paraId="7E57F197">
      <w:pPr>
        <w:ind w:firstLine="640" w:firstLineChars="200"/>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依据《中华人民共和国民法典》，根据赤峰市松山区国营安庆沟林场土地招投标最终结果，本着“平等、互利”的原则，经甲乙双方认可土地承包面积，特签订此合同：</w:t>
      </w:r>
    </w:p>
    <w:p w14:paraId="47B8DCB7">
      <w:pPr>
        <w:numPr>
          <w:ilvl w:val="0"/>
          <w:numId w:val="1"/>
        </w:numPr>
        <w:rPr>
          <w:rFonts w:hint="eastAsia" w:ascii="楷体" w:hAnsi="楷体" w:eastAsia="楷体" w:cs="楷体"/>
          <w:sz w:val="32"/>
          <w:szCs w:val="32"/>
          <w:lang w:val="en-US" w:eastAsia="zh-CN"/>
        </w:rPr>
      </w:pPr>
      <w:r>
        <w:rPr>
          <w:rFonts w:hint="eastAsia" w:ascii="楷体" w:hAnsi="楷体" w:eastAsia="楷体" w:cs="楷体"/>
          <w:b/>
          <w:bCs/>
          <w:sz w:val="32"/>
          <w:szCs w:val="32"/>
          <w:lang w:val="en-US" w:eastAsia="zh-CN"/>
        </w:rPr>
        <w:t>承包面积</w:t>
      </w:r>
    </w:p>
    <w:p w14:paraId="3F05941F">
      <w:pPr>
        <w:numPr>
          <w:ilvl w:val="0"/>
          <w:numId w:val="2"/>
        </w:numPr>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承包面积：赤峰市松山区国营安庆沟林场对外发包园区储备用地承包结算面积为441亩。</w:t>
      </w:r>
    </w:p>
    <w:p w14:paraId="491FEB22">
      <w:pPr>
        <w:numPr>
          <w:ilvl w:val="0"/>
          <w:numId w:val="1"/>
        </w:numPr>
        <w:ind w:left="0" w:leftChars="0" w:firstLine="0" w:firstLineChars="0"/>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承保金额和期限</w:t>
      </w:r>
    </w:p>
    <w:p w14:paraId="5F832013">
      <w:pPr>
        <w:numPr>
          <w:ilvl w:val="0"/>
          <w:numId w:val="3"/>
        </w:numPr>
        <w:ind w:leftChars="0"/>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人民币（中标价1年）¥        元，大写：</w:t>
      </w:r>
    </w:p>
    <w:p w14:paraId="70789991">
      <w:pPr>
        <w:numPr>
          <w:ilvl w:val="0"/>
          <w:numId w:val="3"/>
        </w:numPr>
        <w:ind w:left="0" w:leftChars="0" w:firstLine="0" w:firstLineChars="0"/>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承包期：承包期限1年，自2026年1月1日至2026年12月31日。</w:t>
      </w:r>
    </w:p>
    <w:p w14:paraId="6C645784">
      <w:pPr>
        <w:numPr>
          <w:ilvl w:val="0"/>
          <w:numId w:val="3"/>
        </w:numPr>
        <w:ind w:left="0" w:leftChars="0" w:firstLine="0" w:firstLineChars="0"/>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缴费方式：土地承包费一年一交，招标结束后，中标人按中标结果向赤峰市松山区国营安庆沟林场缴纳当年土地承包费，小写：       元，大写：        。2026年2月5日前交清下一年承包费。</w:t>
      </w:r>
    </w:p>
    <w:p w14:paraId="3B6604AF">
      <w:pPr>
        <w:numPr>
          <w:ilvl w:val="0"/>
          <w:numId w:val="1"/>
        </w:numPr>
        <w:ind w:left="0" w:leftChars="0" w:firstLine="0" w:firstLineChars="0"/>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双方责任</w:t>
      </w:r>
    </w:p>
    <w:p w14:paraId="412183F1">
      <w:pPr>
        <w:numPr>
          <w:ilvl w:val="0"/>
          <w:numId w:val="4"/>
        </w:numPr>
        <w:ind w:leftChars="0"/>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甲方责任</w:t>
      </w:r>
    </w:p>
    <w:p w14:paraId="58AD098E">
      <w:pPr>
        <w:numPr>
          <w:ilvl w:val="0"/>
          <w:numId w:val="5"/>
        </w:numPr>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承包期间如遇土地被征占，甲方只退还当年被征占面积的土地承包费，地上物不予赔偿。</w:t>
      </w:r>
    </w:p>
    <w:p w14:paraId="5C4796B8">
      <w:pPr>
        <w:numPr>
          <w:ilvl w:val="0"/>
          <w:numId w:val="5"/>
        </w:numPr>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甲方不予出具任何农事范围的证明，因不属于政府补贴农业用地，甲方对各种补贴补助不承担相应责任。</w:t>
      </w:r>
    </w:p>
    <w:p w14:paraId="7E00F002">
      <w:pPr>
        <w:numPr>
          <w:ilvl w:val="0"/>
          <w:numId w:val="5"/>
        </w:numPr>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甲方可为乙方提供机电井、水渠、地埋主管道用于灌溉，收取水费每小时85元。</w:t>
      </w:r>
    </w:p>
    <w:p w14:paraId="47D1B95F">
      <w:pPr>
        <w:numPr>
          <w:ilvl w:val="0"/>
          <w:numId w:val="4"/>
        </w:numPr>
        <w:ind w:left="0" w:leftChars="0" w:firstLine="0" w:firstLineChars="0"/>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乙方责任</w:t>
      </w:r>
    </w:p>
    <w:p w14:paraId="764C45A5">
      <w:pPr>
        <w:numPr>
          <w:ilvl w:val="0"/>
          <w:numId w:val="6"/>
        </w:numPr>
        <w:ind w:leftChars="0"/>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乙方对承包地只有使用权，不允许转租，如遇政府占地，乙方必须无条件配合并自行清理地上附着物。</w:t>
      </w:r>
    </w:p>
    <w:p w14:paraId="00997EBB">
      <w:pPr>
        <w:numPr>
          <w:ilvl w:val="0"/>
          <w:numId w:val="6"/>
        </w:numPr>
        <w:ind w:leftChars="0"/>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乙方不得在承包地上及地下取土，乙方不得有私搭乱建等违法行为，不得私自改变用水管道，不得改变土地用途，承包地上只允许耕种一年生作物，不得种植违禁违法作物。</w:t>
      </w:r>
    </w:p>
    <w:p w14:paraId="3D82864B">
      <w:pPr>
        <w:numPr>
          <w:ilvl w:val="0"/>
          <w:numId w:val="6"/>
        </w:numPr>
        <w:ind w:leftChars="0"/>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合同签订时，乙方向甲方缴纳履约保证金伍万元，下一年此履约保证金转为当年土地承包费。</w:t>
      </w:r>
    </w:p>
    <w:p w14:paraId="3B711505">
      <w:pPr>
        <w:numPr>
          <w:ilvl w:val="0"/>
          <w:numId w:val="6"/>
        </w:numPr>
        <w:ind w:leftChars="0"/>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如遇不可抗拒因素导致水位下降，影响农田灌溉，甲方不予负责，乙方自行承担后果。</w:t>
      </w:r>
    </w:p>
    <w:p w14:paraId="20B069E8">
      <w:pPr>
        <w:numPr>
          <w:ilvl w:val="0"/>
          <w:numId w:val="6"/>
        </w:numPr>
        <w:ind w:leftChars="0"/>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乙方负责承包地内水渠、浇水管道及出水栓的维修维护等工作。</w:t>
      </w:r>
    </w:p>
    <w:p w14:paraId="1E171436">
      <w:pPr>
        <w:numPr>
          <w:ilvl w:val="0"/>
          <w:numId w:val="6"/>
        </w:numPr>
        <w:ind w:leftChars="0"/>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乙方必须在2026年2月5日前缴纳第二年承包费，逾期不缴土地承包费视为违约，甲方有权终止合同并扣除履约保证金。</w:t>
      </w:r>
    </w:p>
    <w:p w14:paraId="37C88AA0">
      <w:pPr>
        <w:numPr>
          <w:ilvl w:val="0"/>
          <w:numId w:val="1"/>
        </w:numPr>
        <w:ind w:left="0" w:leftChars="0" w:firstLine="0" w:firstLineChars="0"/>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违约责任</w:t>
      </w:r>
    </w:p>
    <w:p w14:paraId="359AB224">
      <w:pPr>
        <w:numPr>
          <w:ilvl w:val="0"/>
          <w:numId w:val="7"/>
        </w:numPr>
        <w:ind w:leftChars="0"/>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乙方私搭乱建和添加的一切设施，合同到期或遇到政府征占甲方不给予任何补偿。</w:t>
      </w:r>
    </w:p>
    <w:p w14:paraId="69115D8B">
      <w:pPr>
        <w:numPr>
          <w:ilvl w:val="0"/>
          <w:numId w:val="7"/>
        </w:numPr>
        <w:ind w:leftChars="0"/>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乙方如有违约，甲方扣除履约保证金，情节严重的收回土地使用权并追究相关法律责任。</w:t>
      </w:r>
    </w:p>
    <w:p w14:paraId="1A0F30AF">
      <w:pPr>
        <w:numPr>
          <w:ilvl w:val="0"/>
          <w:numId w:val="7"/>
        </w:numPr>
        <w:ind w:leftChars="0"/>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乙方如有违规生产，甲方有权解除土地承包合同。</w:t>
      </w:r>
    </w:p>
    <w:p w14:paraId="21432F23">
      <w:pPr>
        <w:numPr>
          <w:ilvl w:val="0"/>
          <w:numId w:val="1"/>
        </w:numPr>
        <w:ind w:left="0" w:leftChars="0" w:firstLine="0" w:firstLineChars="0"/>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未尽事宜，双方协商解决，协商不成的可提起法律诉讼。</w:t>
      </w:r>
    </w:p>
    <w:p w14:paraId="016A9A23">
      <w:pPr>
        <w:numPr>
          <w:ilvl w:val="0"/>
          <w:numId w:val="0"/>
        </w:numPr>
        <w:ind w:leftChars="0"/>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此合同一式四份，公共资源交易中心一份，甲方两份，乙方一份。</w:t>
      </w:r>
    </w:p>
    <w:p w14:paraId="7A931D92">
      <w:pPr>
        <w:numPr>
          <w:ilvl w:val="0"/>
          <w:numId w:val="0"/>
        </w:numPr>
        <w:ind w:leftChars="0"/>
        <w:rPr>
          <w:rFonts w:hint="eastAsia" w:ascii="楷体" w:hAnsi="楷体" w:eastAsia="楷体" w:cs="楷体"/>
          <w:sz w:val="32"/>
          <w:szCs w:val="32"/>
          <w:lang w:val="en-US" w:eastAsia="zh-CN"/>
        </w:rPr>
      </w:pPr>
    </w:p>
    <w:p w14:paraId="63A68E6B">
      <w:pPr>
        <w:numPr>
          <w:ilvl w:val="0"/>
          <w:numId w:val="0"/>
        </w:numPr>
        <w:ind w:leftChars="0"/>
        <w:rPr>
          <w:rFonts w:hint="eastAsia" w:ascii="楷体" w:hAnsi="楷体" w:eastAsia="楷体" w:cs="楷体"/>
          <w:sz w:val="32"/>
          <w:szCs w:val="32"/>
          <w:lang w:val="en-US" w:eastAsia="zh-CN"/>
        </w:rPr>
      </w:pPr>
    </w:p>
    <w:p w14:paraId="5157455E">
      <w:pPr>
        <w:numPr>
          <w:ilvl w:val="0"/>
          <w:numId w:val="0"/>
        </w:numPr>
        <w:ind w:leftChars="0"/>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甲方：赤峰市松山区国营安庆沟林场</w:t>
      </w:r>
    </w:p>
    <w:p w14:paraId="7A966F6E">
      <w:pPr>
        <w:numPr>
          <w:ilvl w:val="0"/>
          <w:numId w:val="0"/>
        </w:numPr>
        <w:ind w:leftChars="0"/>
        <w:rPr>
          <w:rFonts w:hint="eastAsia" w:ascii="楷体" w:hAnsi="楷体" w:eastAsia="楷体" w:cs="楷体"/>
          <w:sz w:val="32"/>
          <w:szCs w:val="32"/>
          <w:lang w:val="en-US" w:eastAsia="zh-CN"/>
        </w:rPr>
      </w:pPr>
    </w:p>
    <w:p w14:paraId="2F3236C8">
      <w:pPr>
        <w:numPr>
          <w:ilvl w:val="0"/>
          <w:numId w:val="0"/>
        </w:numPr>
        <w:ind w:leftChars="0"/>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法人：（签字）</w:t>
      </w:r>
    </w:p>
    <w:p w14:paraId="197D1E0E">
      <w:pPr>
        <w:numPr>
          <w:ilvl w:val="0"/>
          <w:numId w:val="0"/>
        </w:numPr>
        <w:ind w:leftChars="0"/>
        <w:rPr>
          <w:rFonts w:hint="eastAsia" w:ascii="楷体" w:hAnsi="楷体" w:eastAsia="楷体" w:cs="楷体"/>
          <w:sz w:val="32"/>
          <w:szCs w:val="32"/>
          <w:lang w:val="en-US" w:eastAsia="zh-CN"/>
        </w:rPr>
      </w:pPr>
    </w:p>
    <w:p w14:paraId="5C32231E">
      <w:pPr>
        <w:numPr>
          <w:ilvl w:val="0"/>
          <w:numId w:val="0"/>
        </w:numPr>
        <w:ind w:leftChars="0"/>
        <w:rPr>
          <w:rFonts w:hint="default" w:ascii="楷体" w:hAnsi="楷体" w:eastAsia="楷体" w:cs="楷体"/>
          <w:sz w:val="32"/>
          <w:szCs w:val="32"/>
          <w:lang w:val="en-US" w:eastAsia="zh-CN"/>
        </w:rPr>
      </w:pPr>
      <w:r>
        <w:rPr>
          <w:rFonts w:hint="eastAsia" w:ascii="楷体" w:hAnsi="楷体" w:eastAsia="楷体" w:cs="楷体"/>
          <w:sz w:val="32"/>
          <w:szCs w:val="32"/>
          <w:lang w:val="en-US" w:eastAsia="zh-CN"/>
        </w:rPr>
        <w:t>甲方代理人：（签字）</w:t>
      </w:r>
    </w:p>
    <w:p w14:paraId="1BE3F748">
      <w:pPr>
        <w:numPr>
          <w:ilvl w:val="0"/>
          <w:numId w:val="0"/>
        </w:numPr>
        <w:ind w:leftChars="0"/>
        <w:rPr>
          <w:rFonts w:hint="default" w:ascii="楷体" w:hAnsi="楷体" w:eastAsia="楷体" w:cs="楷体"/>
          <w:sz w:val="32"/>
          <w:szCs w:val="32"/>
          <w:lang w:val="en-US" w:eastAsia="zh-CN"/>
        </w:rPr>
      </w:pPr>
    </w:p>
    <w:p w14:paraId="5D044BDD">
      <w:pPr>
        <w:numPr>
          <w:ilvl w:val="0"/>
          <w:numId w:val="0"/>
        </w:numPr>
        <w:ind w:leftChars="0"/>
        <w:rPr>
          <w:rFonts w:hint="default" w:ascii="楷体" w:hAnsi="楷体" w:eastAsia="楷体" w:cs="楷体"/>
          <w:sz w:val="32"/>
          <w:szCs w:val="32"/>
          <w:lang w:val="en-US" w:eastAsia="zh-CN"/>
        </w:rPr>
      </w:pPr>
      <w:r>
        <w:rPr>
          <w:rFonts w:hint="eastAsia" w:ascii="楷体" w:hAnsi="楷体" w:eastAsia="楷体" w:cs="楷体"/>
          <w:sz w:val="32"/>
          <w:szCs w:val="32"/>
          <w:lang w:val="en-US" w:eastAsia="zh-CN"/>
        </w:rPr>
        <w:t>乙方：（签字）</w:t>
      </w:r>
    </w:p>
    <w:p w14:paraId="7E37160A">
      <w:pPr>
        <w:numPr>
          <w:ilvl w:val="0"/>
          <w:numId w:val="0"/>
        </w:numPr>
        <w:ind w:leftChars="0"/>
        <w:rPr>
          <w:rFonts w:hint="eastAsia" w:ascii="楷体" w:hAnsi="楷体" w:eastAsia="楷体" w:cs="楷体"/>
          <w:sz w:val="32"/>
          <w:szCs w:val="32"/>
          <w:lang w:val="en-US" w:eastAsia="zh-CN"/>
        </w:rPr>
      </w:pPr>
    </w:p>
    <w:p w14:paraId="7B97B1E4">
      <w:pPr>
        <w:numPr>
          <w:ilvl w:val="0"/>
          <w:numId w:val="0"/>
        </w:numPr>
        <w:ind w:leftChars="0"/>
        <w:rPr>
          <w:rFonts w:hint="eastAsia" w:ascii="楷体" w:hAnsi="楷体" w:eastAsia="楷体" w:cs="楷体"/>
          <w:sz w:val="32"/>
          <w:szCs w:val="32"/>
          <w:lang w:val="en-US" w:eastAsia="zh-CN"/>
        </w:rPr>
      </w:pPr>
    </w:p>
    <w:p w14:paraId="11FD26A1">
      <w:pPr>
        <w:numPr>
          <w:ilvl w:val="0"/>
          <w:numId w:val="0"/>
        </w:numPr>
        <w:ind w:leftChars="0" w:firstLine="5440" w:firstLineChars="1700"/>
        <w:rPr>
          <w:rFonts w:hint="default" w:ascii="楷体" w:hAnsi="楷体" w:eastAsia="楷体" w:cs="楷体"/>
          <w:sz w:val="32"/>
          <w:szCs w:val="32"/>
          <w:lang w:val="en-US" w:eastAsia="zh-CN"/>
        </w:rPr>
      </w:pPr>
      <w:r>
        <w:rPr>
          <w:rFonts w:hint="eastAsia" w:ascii="楷体" w:hAnsi="楷体" w:eastAsia="楷体" w:cs="楷体"/>
          <w:sz w:val="32"/>
          <w:szCs w:val="32"/>
          <w:lang w:val="en-US" w:eastAsia="zh-CN"/>
        </w:rPr>
        <w:t>2026</w:t>
      </w:r>
      <w:bookmarkStart w:id="0" w:name="_GoBack"/>
      <w:bookmarkEnd w:id="0"/>
      <w:r>
        <w:rPr>
          <w:rFonts w:hint="eastAsia" w:ascii="楷体" w:hAnsi="楷体" w:eastAsia="楷体" w:cs="楷体"/>
          <w:sz w:val="32"/>
          <w:szCs w:val="32"/>
          <w:lang w:val="en-US" w:eastAsia="zh-CN"/>
        </w:rPr>
        <w:t>年  月  日</w:t>
      </w:r>
    </w:p>
    <w:p w14:paraId="098474A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EB5F5F"/>
    <w:multiLevelType w:val="singleLevel"/>
    <w:tmpl w:val="90EB5F5F"/>
    <w:lvl w:ilvl="0" w:tentative="0">
      <w:start w:val="1"/>
      <w:numFmt w:val="decimal"/>
      <w:suff w:val="nothing"/>
      <w:lvlText w:val="%1、"/>
      <w:lvlJc w:val="left"/>
    </w:lvl>
  </w:abstractNum>
  <w:abstractNum w:abstractNumId="1">
    <w:nsid w:val="927E4037"/>
    <w:multiLevelType w:val="singleLevel"/>
    <w:tmpl w:val="927E4037"/>
    <w:lvl w:ilvl="0" w:tentative="0">
      <w:start w:val="1"/>
      <w:numFmt w:val="decimal"/>
      <w:suff w:val="nothing"/>
      <w:lvlText w:val="%1、"/>
      <w:lvlJc w:val="left"/>
    </w:lvl>
  </w:abstractNum>
  <w:abstractNum w:abstractNumId="2">
    <w:nsid w:val="EF06EC5F"/>
    <w:multiLevelType w:val="singleLevel"/>
    <w:tmpl w:val="EF06EC5F"/>
    <w:lvl w:ilvl="0" w:tentative="0">
      <w:start w:val="1"/>
      <w:numFmt w:val="chineseCounting"/>
      <w:suff w:val="nothing"/>
      <w:lvlText w:val="（%1）"/>
      <w:lvlJc w:val="left"/>
      <w:rPr>
        <w:rFonts w:hint="eastAsia"/>
      </w:rPr>
    </w:lvl>
  </w:abstractNum>
  <w:abstractNum w:abstractNumId="3">
    <w:nsid w:val="F578E19F"/>
    <w:multiLevelType w:val="singleLevel"/>
    <w:tmpl w:val="F578E19F"/>
    <w:lvl w:ilvl="0" w:tentative="0">
      <w:start w:val="1"/>
      <w:numFmt w:val="decimal"/>
      <w:suff w:val="nothing"/>
      <w:lvlText w:val="%1、"/>
      <w:lvlJc w:val="left"/>
    </w:lvl>
  </w:abstractNum>
  <w:abstractNum w:abstractNumId="4">
    <w:nsid w:val="1E6895E7"/>
    <w:multiLevelType w:val="singleLevel"/>
    <w:tmpl w:val="1E6895E7"/>
    <w:lvl w:ilvl="0" w:tentative="0">
      <w:start w:val="1"/>
      <w:numFmt w:val="decimal"/>
      <w:suff w:val="nothing"/>
      <w:lvlText w:val="%1、"/>
      <w:lvlJc w:val="left"/>
    </w:lvl>
  </w:abstractNum>
  <w:abstractNum w:abstractNumId="5">
    <w:nsid w:val="68BFD1BA"/>
    <w:multiLevelType w:val="singleLevel"/>
    <w:tmpl w:val="68BFD1BA"/>
    <w:lvl w:ilvl="0" w:tentative="0">
      <w:start w:val="1"/>
      <w:numFmt w:val="chineseCounting"/>
      <w:suff w:val="nothing"/>
      <w:lvlText w:val="%1、"/>
      <w:lvlJc w:val="left"/>
      <w:rPr>
        <w:rFonts w:hint="eastAsia"/>
      </w:rPr>
    </w:lvl>
  </w:abstractNum>
  <w:abstractNum w:abstractNumId="6">
    <w:nsid w:val="72A54E30"/>
    <w:multiLevelType w:val="singleLevel"/>
    <w:tmpl w:val="72A54E30"/>
    <w:lvl w:ilvl="0" w:tentative="0">
      <w:start w:val="1"/>
      <w:numFmt w:val="decimal"/>
      <w:suff w:val="nothing"/>
      <w:lvlText w:val="%1、"/>
      <w:lvlJc w:val="left"/>
    </w:lvl>
  </w:abstractNum>
  <w:num w:numId="1">
    <w:abstractNumId w:val="5"/>
  </w:num>
  <w:num w:numId="2">
    <w:abstractNumId w:val="1"/>
  </w:num>
  <w:num w:numId="3">
    <w:abstractNumId w:val="0"/>
  </w:num>
  <w:num w:numId="4">
    <w:abstractNumId w:val="2"/>
  </w:num>
  <w:num w:numId="5">
    <w:abstractNumId w:val="6"/>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M4NWViNDJiNDE3NWMxYzJkNGFmNjViYTFlMjM1MzMifQ=="/>
  </w:docVars>
  <w:rsids>
    <w:rsidRoot w:val="66080004"/>
    <w:rsid w:val="0727520E"/>
    <w:rsid w:val="15624683"/>
    <w:rsid w:val="18F63DE4"/>
    <w:rsid w:val="239F4DD5"/>
    <w:rsid w:val="592475FB"/>
    <w:rsid w:val="66080004"/>
    <w:rsid w:val="6CD2255F"/>
    <w:rsid w:val="71A523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884</Words>
  <Characters>905</Characters>
  <Lines>0</Lines>
  <Paragraphs>0</Paragraphs>
  <TotalTime>387</TotalTime>
  <ScaleCrop>false</ScaleCrop>
  <LinksUpToDate>false</LinksUpToDate>
  <CharactersWithSpaces>939</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2024-01-22T05:12:00Z</dcterms:created>
  <dc:creator>于猛</dc:creator>
  <cp:lastModifiedBy>于猛</cp:lastModifiedBy>
  <cp:lastPrinted>2026-01-05T01:21:22Z</cp:lastPrinted>
  <dcterms:modified xsi:type="dcterms:W3CDTF">2026-01-05T01:21:25Z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048451F90B1A45F0BB17B533807854B6_11</vt:lpwstr>
  </property>
  <property fmtid="{D5CDD505-2E9C-101B-9397-08002B2CF9AE}" pid="4" name="KSOTemplateDocerSaveRecord">
    <vt:lpwstr>eyJoZGlkIjoiNDM4NWViNDJiNDE3NWMxYzJkNGFmNjViYTFlMjM1MzMiLCJ1c2VySWQiOiI0ODc1OTE2NzkifQ==</vt:lpwstr>
  </property>
</Properties>
</file>