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46889">
      <w:pPr>
        <w:pStyle w:val="4"/>
        <w:widowControl/>
        <w:shd w:val="clear" w:color="auto" w:fill="FFFFFF"/>
        <w:spacing w:beforeAutospacing="0" w:afterAutospacing="0" w:line="360" w:lineRule="auto"/>
        <w:ind w:firstLine="643" w:firstLineChars="200"/>
        <w:jc w:val="center"/>
        <w:rPr>
          <w:rFonts w:hint="eastAsia" w:eastAsia="仿宋_GB2312" w:asciiTheme="minorEastAsia" w:hAnsiTheme="minorEastAsia" w:cstheme="minorHAnsi"/>
          <w:b/>
          <w:sz w:val="32"/>
          <w:szCs w:val="32"/>
          <w:lang w:val="en-US" w:eastAsia="zh-CN"/>
        </w:rPr>
      </w:pPr>
      <w:r>
        <w:rPr>
          <w:rFonts w:hint="eastAsia" w:eastAsia="仿宋_GB2312" w:asciiTheme="minorEastAsia" w:hAnsiTheme="minorEastAsia" w:cstheme="minorHAnsi"/>
          <w:b/>
          <w:sz w:val="32"/>
          <w:szCs w:val="32"/>
          <w:lang w:val="en-US" w:eastAsia="zh-CN"/>
        </w:rPr>
        <w:t>资产转让合同</w:t>
      </w:r>
    </w:p>
    <w:p w14:paraId="328E0400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hint="default" w:ascii="仿宋_GB2312" w:hAnsi="仿宋_GB2312" w:eastAsia="仿宋_GB2312" w:cs="仿宋_GB2312"/>
          <w:spacing w:val="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转让方（甲方）：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  <w:lang w:val="en-US" w:eastAsia="zh-CN"/>
        </w:rPr>
        <w:t>克什克腾旗自然资源局</w:t>
      </w:r>
    </w:p>
    <w:p w14:paraId="2DF55CED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受让方（乙方）：</w:t>
      </w:r>
    </w:p>
    <w:p w14:paraId="598EB5C6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ascii="仿宋_GB2312" w:hAnsi="仿宋_GB2312" w:eastAsia="仿宋_GB2312" w:cs="仿宋_GB2312"/>
          <w:spacing w:val="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乙方在克什克腾旗公共资源交易中心组织的甲方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/>
          <w:shd w:val="clear" w:color="auto" w:fill="FFFFFF"/>
        </w:rPr>
        <w:t>克什克腾旗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/>
          <w:shd w:val="clear" w:color="auto" w:fill="FFFFFF"/>
          <w:lang w:val="en-US" w:eastAsia="zh-CN"/>
        </w:rPr>
        <w:t>自然资源局1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/>
          <w:shd w:val="clear" w:color="auto" w:fill="FFFFFF"/>
        </w:rPr>
        <w:t>处国有资产处置项目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转让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项目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（项目编号：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）转让中以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的方式被确定为受让人，依据《</w:t>
      </w:r>
      <w:r>
        <w:rPr>
          <w:rFonts w:hint="eastAsia" w:ascii="仿宋_GB2312" w:hAnsi="仿宋_GB2312" w:eastAsia="仿宋_GB2312" w:cs="仿宋_GB2312"/>
          <w:sz w:val="32"/>
          <w:szCs w:val="32"/>
        </w:rPr>
        <w:t>中华人民共和国民法典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》、《企业国有产权转让管理暂行办法》、《企业国有资产交易监督管理办法》（国资、财政令第32号）及其他有关法律规定，遵循平等、自愿、公平和诚实信用的原则，根据本次转让公告的内容及甲乙双方的承诺，经甲、乙双方协商一致，达成如下条款，签订本合同，以便共同遵守。</w:t>
      </w:r>
    </w:p>
    <w:p w14:paraId="545035E1">
      <w:pPr>
        <w:pStyle w:val="4"/>
        <w:widowControl/>
        <w:shd w:val="clear" w:color="auto" w:fill="FFFFFF"/>
        <w:spacing w:beforeAutospacing="0" w:afterAutospacing="0" w:line="360" w:lineRule="auto"/>
        <w:ind w:firstLine="663" w:firstLineChars="200"/>
        <w:rPr>
          <w:rFonts w:ascii="仿宋_GB2312" w:hAnsi="仿宋_GB2312" w:eastAsia="仿宋_GB2312" w:cs="仿宋_GB2312"/>
          <w:b/>
          <w:bCs/>
          <w:spacing w:val="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shd w:val="clear" w:color="auto" w:fill="FFFFFF"/>
        </w:rPr>
        <w:t>一、转让标的基本情况：</w:t>
      </w:r>
    </w:p>
    <w:p w14:paraId="348FAADF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ascii="仿宋_GB2312" w:hAnsi="仿宋_GB2312" w:eastAsia="仿宋_GB2312" w:cs="仿宋_GB2312"/>
          <w:spacing w:val="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标的名称：十地银铅锌矿尾矿库扩容技改建设项目涉及罚没地上建筑物、构筑物</w:t>
      </w:r>
    </w:p>
    <w:p w14:paraId="340DEB0D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ascii="仿宋_GB2312" w:hAnsi="仿宋_GB2312" w:eastAsia="仿宋_GB2312" w:cs="仿宋_GB2312"/>
          <w:spacing w:val="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规格型号：6处建筑物、6处构筑物</w:t>
      </w:r>
    </w:p>
    <w:p w14:paraId="30D2C540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ascii="仿宋_GB2312" w:hAnsi="仿宋_GB2312" w:eastAsia="仿宋_GB2312" w:cs="仿宋_GB2312"/>
          <w:spacing w:val="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上述转让标的以转让公告中列示的资产及相关条款为限，以实物现状为准。</w:t>
      </w:r>
    </w:p>
    <w:p w14:paraId="39415A2E">
      <w:pPr>
        <w:pStyle w:val="4"/>
        <w:widowControl/>
        <w:shd w:val="clear" w:color="auto" w:fill="FFFFFF"/>
        <w:spacing w:beforeAutospacing="0" w:afterAutospacing="0" w:line="360" w:lineRule="auto"/>
        <w:ind w:firstLine="663" w:firstLineChars="200"/>
        <w:rPr>
          <w:rFonts w:ascii="仿宋_GB2312" w:hAnsi="仿宋_GB2312" w:eastAsia="仿宋_GB2312" w:cs="仿宋_GB2312"/>
          <w:b/>
          <w:bCs/>
          <w:spacing w:val="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shd w:val="clear" w:color="auto" w:fill="FFFFFF"/>
        </w:rPr>
        <w:t>二、合同价款及付款方式：</w:t>
      </w:r>
    </w:p>
    <w:p w14:paraId="50D068D8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本次转让成交总价款为人民币大写：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，￥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。受让方须于合同签订之日起30个工作日内向甲方指定账户一次性付清全部成交价款。</w:t>
      </w:r>
    </w:p>
    <w:p w14:paraId="463F446C">
      <w:pPr>
        <w:widowControl/>
        <w:shd w:val="clear" w:color="auto" w:fill="FFFFFF"/>
        <w:spacing w:line="360" w:lineRule="auto"/>
        <w:ind w:firstLine="643" w:firstLineChars="200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三、产权交接</w:t>
      </w:r>
    </w:p>
    <w:p w14:paraId="69BFF95A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ascii="仿宋_GB2312" w:hAnsi="仿宋_GB2312" w:eastAsia="仿宋_GB2312" w:cs="仿宋_GB2312"/>
          <w:spacing w:val="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交货地点：经棚镇庆华村</w:t>
      </w:r>
    </w:p>
    <w:p w14:paraId="101D578A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交货及验收：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本转让标的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以转让公告中列示的资产及相关条款为限，以实物现状为准。</w:t>
      </w:r>
    </w:p>
    <w:p w14:paraId="0D568ADF">
      <w:pPr>
        <w:pStyle w:val="4"/>
        <w:widowControl/>
        <w:shd w:val="clear" w:color="auto" w:fill="FFFFFF"/>
        <w:spacing w:beforeAutospacing="0" w:afterAutospacing="0" w:line="360" w:lineRule="auto"/>
        <w:ind w:firstLine="66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shd w:val="clear" w:color="auto" w:fill="FFFFFF"/>
        </w:rPr>
        <w:t>四、甲、乙双方的承诺</w:t>
      </w:r>
    </w:p>
    <w:p w14:paraId="5C22ACA4">
      <w:pPr>
        <w:pStyle w:val="4"/>
        <w:widowControl/>
        <w:shd w:val="clear" w:color="auto" w:fill="FFFFFF"/>
        <w:spacing w:beforeAutospacing="0" w:afterAutospacing="0" w:line="360" w:lineRule="auto"/>
        <w:ind w:left="504" w:leftChars="240"/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1.甲方向乙方承诺所转让的产权权属真实、完整，没有隐匿下列事实</w:t>
      </w:r>
    </w:p>
    <w:p w14:paraId="2B6FC358">
      <w:pPr>
        <w:pStyle w:val="4"/>
        <w:widowControl/>
        <w:shd w:val="clear" w:color="auto" w:fill="FFFFFF"/>
        <w:spacing w:beforeAutospacing="0" w:afterAutospacing="0" w:line="360" w:lineRule="auto"/>
        <w:ind w:left="504" w:leftChars="240" w:firstLine="330" w:firstLineChars="100"/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（1）执法机构查封资产的情形；</w:t>
      </w:r>
    </w:p>
    <w:p w14:paraId="4FEA9A0F">
      <w:pPr>
        <w:pStyle w:val="4"/>
        <w:widowControl/>
        <w:shd w:val="clear" w:color="auto" w:fill="FFFFFF"/>
        <w:spacing w:beforeAutospacing="0" w:afterAutospacing="0" w:line="360" w:lineRule="auto"/>
        <w:ind w:left="504" w:leftChars="240" w:firstLine="330" w:firstLineChars="100"/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（2）权益、资产担保的情形；</w:t>
      </w:r>
    </w:p>
    <w:p w14:paraId="4C3C9CD4">
      <w:pPr>
        <w:pStyle w:val="4"/>
        <w:widowControl/>
        <w:shd w:val="clear" w:color="auto" w:fill="FFFFFF"/>
        <w:spacing w:beforeAutospacing="0" w:afterAutospacing="0" w:line="360" w:lineRule="auto"/>
        <w:ind w:left="504" w:leftChars="240" w:firstLine="330" w:firstLineChars="100"/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（3）资产隐匿的情形；</w:t>
      </w:r>
    </w:p>
    <w:p w14:paraId="675BBD56">
      <w:pPr>
        <w:pStyle w:val="4"/>
        <w:widowControl/>
        <w:shd w:val="clear" w:color="auto" w:fill="FFFFFF"/>
        <w:spacing w:beforeAutospacing="0" w:afterAutospacing="0" w:line="360" w:lineRule="auto"/>
        <w:ind w:left="504" w:leftChars="240" w:firstLine="330" w:firstLineChars="100"/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（4）诉讼正在进行中的情形；</w:t>
      </w:r>
    </w:p>
    <w:p w14:paraId="5346EF2C">
      <w:pPr>
        <w:pStyle w:val="4"/>
        <w:widowControl/>
        <w:shd w:val="clear" w:color="auto" w:fill="FFFFFF"/>
        <w:spacing w:beforeAutospacing="0" w:afterAutospacing="0" w:line="360" w:lineRule="auto"/>
        <w:ind w:left="504" w:leftChars="240" w:firstLine="33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（5）影响产权真实、完整的其他事实。</w:t>
      </w:r>
    </w:p>
    <w:p w14:paraId="3F617B3A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2.乙方向甲方承诺拥有完全的权利能力和行为能力进行产权竞买，无欺诈行为。</w:t>
      </w:r>
    </w:p>
    <w:p w14:paraId="5D1D2213">
      <w:pPr>
        <w:pStyle w:val="4"/>
        <w:widowControl/>
        <w:shd w:val="clear" w:color="auto" w:fill="FFFFFF"/>
        <w:spacing w:beforeAutospacing="0" w:afterAutospacing="0" w:line="360" w:lineRule="auto"/>
        <w:ind w:firstLine="66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shd w:val="clear" w:color="auto" w:fill="FFFFFF"/>
        </w:rPr>
        <w:t>五、争议的解决方式</w:t>
      </w:r>
    </w:p>
    <w:p w14:paraId="22E6B063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ascii="仿宋_GB2312" w:hAnsi="仿宋_GB2312" w:eastAsia="仿宋_GB2312" w:cs="仿宋_GB2312"/>
          <w:spacing w:val="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1.履行合同过程中发生争议，双方应通过友好协商解决；经协商不能达成协议时，由甲方所在地人民法院管辖可以提出诉讼。</w:t>
      </w:r>
    </w:p>
    <w:p w14:paraId="2EE3AC42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ascii="仿宋_GB2312" w:hAnsi="仿宋_GB2312" w:eastAsia="仿宋_GB2312" w:cs="仿宋_GB2312"/>
          <w:spacing w:val="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2. 在诉讼期间，除了必须在诉讼过程中进行解决的那部分问题以外，合同其余部分应继续履行。</w:t>
      </w:r>
    </w:p>
    <w:p w14:paraId="6B00F474">
      <w:pPr>
        <w:pStyle w:val="4"/>
        <w:widowControl/>
        <w:shd w:val="clear" w:color="auto" w:fill="FFFFFF"/>
        <w:spacing w:beforeAutospacing="0" w:afterAutospacing="0" w:line="360" w:lineRule="auto"/>
        <w:ind w:firstLine="663" w:firstLineChars="200"/>
        <w:rPr>
          <w:rFonts w:ascii="仿宋_GB2312" w:hAnsi="仿宋_GB2312" w:eastAsia="仿宋_GB2312" w:cs="仿宋_GB2312"/>
          <w:b/>
          <w:bCs/>
          <w:spacing w:val="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shd w:val="clear" w:color="auto" w:fill="FFFFFF"/>
        </w:rPr>
        <w:t>六、权证的变更</w:t>
      </w:r>
    </w:p>
    <w:p w14:paraId="357967FA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经甲、乙双方协商和共同配合，由乙方在规定期限后完成所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转让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产权的权属变更手续。</w:t>
      </w:r>
    </w:p>
    <w:p w14:paraId="4F2FAD92">
      <w:pPr>
        <w:pStyle w:val="4"/>
        <w:widowControl/>
        <w:shd w:val="clear" w:color="auto" w:fill="FFFFFF"/>
        <w:spacing w:beforeAutospacing="0" w:afterAutospacing="0" w:line="360" w:lineRule="auto"/>
        <w:ind w:firstLine="66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shd w:val="clear" w:color="auto" w:fill="FFFFFF"/>
        </w:rPr>
        <w:t>七、产权转让的税收和费用</w:t>
      </w:r>
    </w:p>
    <w:p w14:paraId="27EB79D8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产权转让中涉及的有关税、费，按照国家有关法律规定和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转让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公告要求缴纳。</w:t>
      </w:r>
    </w:p>
    <w:p w14:paraId="1F92F459">
      <w:pPr>
        <w:pStyle w:val="4"/>
        <w:widowControl/>
        <w:shd w:val="clear" w:color="auto" w:fill="FFFFFF"/>
        <w:spacing w:beforeAutospacing="0" w:afterAutospacing="0" w:line="360" w:lineRule="auto"/>
        <w:ind w:firstLine="66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shd w:val="clear" w:color="auto" w:fill="FFFFFF"/>
        </w:rPr>
        <w:t>八、违约责任</w:t>
      </w:r>
    </w:p>
    <w:p w14:paraId="335852EB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1.任何一方发生违约行为，都必须承担违约责任。如转让方不履行约定义务，应双倍返还受让方竞买保证金；如受让方不履行约定义务，则无权要求返还竞买保证金。</w:t>
      </w:r>
    </w:p>
    <w:p w14:paraId="2D63D6C9">
      <w:pPr>
        <w:bidi w:val="0"/>
        <w:ind w:firstLine="459" w:firstLineChars="0"/>
        <w:jc w:val="left"/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2.因不可抗力因素导致不能充分履行本合同的，根据不可抗力因素的影响，部分或者全部免除责任。因一方延迟履行合同后发生不可抗力的，不能免除责任。发生不可抗力因素的一方，应当及时通知对方，以减轻可能给对方造成的损失，并应当在合理期限内提供证明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  <w:lang w:eastAsia="zh-CN"/>
        </w:rPr>
        <w:t>。</w:t>
      </w:r>
    </w:p>
    <w:p w14:paraId="5EFD38F2">
      <w:pPr>
        <w:bidi w:val="0"/>
        <w:ind w:firstLine="459" w:firstLineChars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3.如在整个产权交割和权属变更中，相关方违反应履行的义务，则按《民法通则》和《</w:t>
      </w:r>
      <w:r>
        <w:rPr>
          <w:rFonts w:hint="eastAsia" w:ascii="仿宋_GB2312" w:hAnsi="仿宋_GB2312" w:eastAsia="仿宋_GB2312" w:cs="仿宋_GB2312"/>
          <w:sz w:val="32"/>
          <w:szCs w:val="32"/>
        </w:rPr>
        <w:t>中华人民共和国民法典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》承担责任。</w:t>
      </w:r>
    </w:p>
    <w:p w14:paraId="17932957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4.经转让方受让方双方协商，也可约定其他赔偿方式。</w:t>
      </w:r>
    </w:p>
    <w:p w14:paraId="5EB4699C">
      <w:pPr>
        <w:pStyle w:val="4"/>
        <w:widowControl/>
        <w:shd w:val="clear" w:color="auto" w:fill="FFFFFF"/>
        <w:spacing w:beforeAutospacing="0" w:afterAutospacing="0" w:line="360" w:lineRule="auto"/>
        <w:ind w:firstLine="66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shd w:val="clear" w:color="auto" w:fill="FFFFFF"/>
        </w:rPr>
        <w:t>九、其他</w:t>
      </w:r>
    </w:p>
    <w:p w14:paraId="7C851AE3">
      <w:pPr>
        <w:pStyle w:val="4"/>
        <w:widowControl/>
        <w:shd w:val="clear" w:color="auto" w:fill="FFFFFF"/>
        <w:spacing w:beforeAutospacing="0" w:afterAutospacing="0" w:line="360" w:lineRule="auto"/>
        <w:ind w:firstLine="66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上述条款若有未尽事项，由转让方、受让方双方协商后另行约定。</w:t>
      </w:r>
    </w:p>
    <w:p w14:paraId="721F3B23">
      <w:pPr>
        <w:pStyle w:val="4"/>
        <w:widowControl/>
        <w:shd w:val="clear" w:color="auto" w:fill="FFFFFF"/>
        <w:spacing w:beforeAutospacing="0" w:afterAutospacing="0" w:line="360" w:lineRule="auto"/>
        <w:ind w:firstLine="663" w:firstLineChars="200"/>
        <w:rPr>
          <w:rFonts w:ascii="仿宋_GB2312" w:hAnsi="仿宋_GB2312" w:eastAsia="仿宋_GB2312" w:cs="仿宋_GB2312"/>
          <w:spacing w:val="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shd w:val="clear" w:color="auto" w:fill="FFFFFF"/>
        </w:rPr>
        <w:t>十、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本合同一式三份，转让方、受让方双方和克什克腾旗公共资源交易中心各一份，自双方签字盖章之日起生效。</w:t>
      </w:r>
    </w:p>
    <w:p w14:paraId="17A6EA29">
      <w:pPr>
        <w:pStyle w:val="4"/>
        <w:widowControl/>
        <w:shd w:val="clear" w:color="auto" w:fill="FFFFFF"/>
        <w:spacing w:beforeAutospacing="0" w:afterAutospacing="0" w:line="360" w:lineRule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58CE3FB8">
      <w:pPr>
        <w:pStyle w:val="4"/>
        <w:widowControl/>
        <w:shd w:val="clear" w:color="auto" w:fill="FFFFFF"/>
        <w:spacing w:beforeAutospacing="0" w:afterAutospacing="0" w:line="360" w:lineRule="auto"/>
        <w:rPr>
          <w:rFonts w:ascii="仿宋_GB2312" w:hAnsi="仿宋_GB2312" w:eastAsia="仿宋_GB2312" w:cs="仿宋_GB2312"/>
          <w:spacing w:val="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 xml:space="preserve">转让方(盖章)：　　　　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受让方(盖章)：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 xml:space="preserve">　　                      </w:t>
      </w:r>
    </w:p>
    <w:p w14:paraId="1386A65C">
      <w:pPr>
        <w:pStyle w:val="4"/>
        <w:widowControl/>
        <w:shd w:val="clear" w:color="auto" w:fill="FFFFFF"/>
        <w:spacing w:beforeAutospacing="0" w:afterAutospacing="0"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法人代表(签字)：       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法人代表(签字)： 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　</w:t>
      </w:r>
    </w:p>
    <w:p w14:paraId="390A2ECB">
      <w:pPr>
        <w:pStyle w:val="4"/>
        <w:widowControl/>
        <w:shd w:val="clear" w:color="auto" w:fill="FFFFFF"/>
        <w:spacing w:beforeAutospacing="0" w:afterAutospacing="0" w:line="360" w:lineRule="auto"/>
        <w:ind w:firstLine="429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　　                        　    </w:t>
      </w:r>
    </w:p>
    <w:p w14:paraId="6BB7F93A">
      <w:pPr>
        <w:pStyle w:val="4"/>
        <w:widowControl/>
        <w:shd w:val="clear" w:color="auto" w:fill="FFFFFF"/>
        <w:spacing w:beforeAutospacing="0" w:afterAutospacing="0" w:line="360" w:lineRule="auto"/>
        <w:ind w:right="500"/>
        <w:rPr>
          <w:rFonts w:ascii="仿宋_GB2312" w:hAnsi="仿宋_GB2312" w:eastAsia="仿宋_GB2312" w:cs="仿宋_GB2312"/>
          <w:spacing w:val="5"/>
          <w:sz w:val="32"/>
          <w:szCs w:val="32"/>
          <w:shd w:val="clear" w:color="auto" w:fill="FFFFFF"/>
        </w:rPr>
      </w:pPr>
    </w:p>
    <w:p w14:paraId="2C250C8A">
      <w:pPr>
        <w:pStyle w:val="4"/>
        <w:widowControl/>
        <w:shd w:val="clear" w:color="auto" w:fill="FFFFFF"/>
        <w:spacing w:beforeAutospacing="0" w:afterAutospacing="0" w:line="360" w:lineRule="auto"/>
        <w:ind w:right="500" w:firstLine="132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shd w:val="clear" w:color="auto" w:fill="FFFFFF"/>
        </w:rPr>
        <w:t>签订时间：　　　年 　 月 　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yOGJjYTA2NjlhYTQ1MjQ4ZTAzOWFmZDdmMzBjZTMifQ=="/>
  </w:docVars>
  <w:rsids>
    <w:rsidRoot w:val="00000000"/>
    <w:rsid w:val="12D10B80"/>
    <w:rsid w:val="17D917DF"/>
    <w:rsid w:val="218E1338"/>
    <w:rsid w:val="3AD8356F"/>
    <w:rsid w:val="43041BEB"/>
    <w:rsid w:val="4D0018FF"/>
    <w:rsid w:val="5D512A4B"/>
    <w:rsid w:val="5E6F1232"/>
    <w:rsid w:val="7267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unhideWhenUsed/>
    <w:qFormat/>
    <w:uiPriority w:val="0"/>
    <w:rPr>
      <w:color w:val="333333"/>
      <w:u w:val="none"/>
    </w:rPr>
  </w:style>
  <w:style w:type="character" w:styleId="8">
    <w:name w:val="Hyperlink"/>
    <w:basedOn w:val="6"/>
    <w:autoRedefine/>
    <w:unhideWhenUsed/>
    <w:qFormat/>
    <w:uiPriority w:val="0"/>
    <w:rPr>
      <w:color w:val="333333"/>
      <w:u w:val="none"/>
    </w:rPr>
  </w:style>
  <w:style w:type="character" w:customStyle="1" w:styleId="9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11">
    <w:name w:val="f-article-txt-fb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1218</Words>
  <Characters>1233</Characters>
  <Lines>2</Lines>
  <Paragraphs>3</Paragraphs>
  <TotalTime>14</TotalTime>
  <ScaleCrop>false</ScaleCrop>
  <LinksUpToDate>false</LinksUpToDate>
  <CharactersWithSpaces>1342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2016-08-17T07:26:00Z</dcterms:created>
  <dc:creator>zhk</dc:creator>
  <cp:lastModifiedBy>BXG</cp:lastModifiedBy>
  <cp:lastPrinted>2024-04-16T00:38:00Z</cp:lastPrinted>
  <dcterms:modified xsi:type="dcterms:W3CDTF">2026-01-15T07:00:45Z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7E4BF038895C4B2F8670F142165FA1F9_13</vt:lpwstr>
  </property>
  <property fmtid="{D5CDD505-2E9C-101B-9397-08002B2CF9AE}" pid="4" name="KSOTemplateDocerSaveRecord">
    <vt:lpwstr>eyJoZGlkIjoiMWM5ZGZjZDI4ZTg4NDMxMDBlZGUyNDM2ZmQ2MTIwMTEiLCJ1c2VySWQiOiIxNTM5ODY1MTgxIn0=</vt:lpwstr>
  </property>
</Properties>
</file>