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511DC">
      <w:pPr>
        <w:autoSpaceDE w:val="0"/>
        <w:autoSpaceDN w:val="0"/>
        <w:spacing w:before="320" w:line="440" w:lineRule="atLeast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土地租赁合同</w:t>
      </w:r>
    </w:p>
    <w:p w14:paraId="0366443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</w:p>
    <w:p w14:paraId="1A4C54D9">
      <w:pPr>
        <w:autoSpaceDE w:val="0"/>
        <w:autoSpaceDN w:val="0"/>
        <w:spacing w:line="560" w:lineRule="exact"/>
        <w:ind w:left="2240" w:hanging="2240" w:hangingChars="7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出租方（甲方）：赤峰市松山区三座店水库移民服务中心</w:t>
      </w:r>
      <w:bookmarkStart w:id="0" w:name="_GoBack"/>
      <w:bookmarkEnd w:id="0"/>
    </w:p>
    <w:p w14:paraId="00D575AF">
      <w:pPr>
        <w:autoSpaceDE w:val="0"/>
        <w:autoSpaceDN w:val="0"/>
        <w:spacing w:line="560" w:lineRule="exact"/>
        <w:ind w:left="2240" w:hanging="2240" w:hangingChars="7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承租方（乙方）：</w:t>
      </w:r>
    </w:p>
    <w:p w14:paraId="569983A8">
      <w:pPr>
        <w:autoSpaceDE w:val="0"/>
        <w:autoSpaceDN w:val="0"/>
        <w:spacing w:line="560" w:lineRule="exac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联系电话:</w:t>
      </w:r>
    </w:p>
    <w:p w14:paraId="21964F49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合同项下土地系松山区太平地移民安置区的耕地，属国有资产。为确保国有资产收益，经请示区政府同意后将该土地对外公开发包。根据国家相关法律、法规、政策规定，就乙方租赁甲方土地事宜，经双方协商一致，现签订如下协议，以便共同遵守：</w:t>
      </w:r>
    </w:p>
    <w:p w14:paraId="6883190F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一、租赁土地面积：97.4亩。</w:t>
      </w:r>
    </w:p>
    <w:p w14:paraId="228A585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二、租赁土地位置：松山区太平地村，具体位置见附图。</w:t>
      </w:r>
    </w:p>
    <w:p w14:paraId="5BEA372E">
      <w:pPr>
        <w:autoSpaceDE w:val="0"/>
        <w:autoSpaceDN w:val="0"/>
        <w:spacing w:line="560" w:lineRule="exact"/>
        <w:ind w:firstLine="58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三、租赁期限：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自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日起至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日止。</w:t>
      </w:r>
    </w:p>
    <w:p w14:paraId="4EA09F99">
      <w:pPr>
        <w:autoSpaceDE w:val="0"/>
        <w:autoSpaceDN w:val="0"/>
        <w:spacing w:line="560" w:lineRule="exact"/>
        <w:ind w:firstLine="6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四、租赁价款及付款办法：乙方按照中标的耕种面积97.4亩，以租金为每年每亩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元的标准，于本合同签订之日后10日内，一次性向甲方指定财政账户缴纳当年租金***元。</w:t>
      </w:r>
    </w:p>
    <w:p w14:paraId="34D8183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五、租赁用途：乙方用于种植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粮食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作物。</w:t>
      </w:r>
    </w:p>
    <w:p w14:paraId="3872F685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六、甲方权利义务：</w:t>
      </w:r>
    </w:p>
    <w:p w14:paraId="1B20879B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1.负责协调处理乙方租赁土地与周边甲方其他土地的关系，以维护乙方对该土地的正常使用。</w:t>
      </w:r>
    </w:p>
    <w:p w14:paraId="6939C25F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2.除收取租赁费用以外，不再收取任何款项。</w:t>
      </w:r>
    </w:p>
    <w:p w14:paraId="6760E9A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七、乙方的权利及义务：</w:t>
      </w:r>
    </w:p>
    <w:p w14:paraId="62E7D63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1.未经甲方同意，乙方不得私自改变土地用途、不得转租、不得种植两年以上生农作物，否则甲方有权解除本合同。</w:t>
      </w:r>
    </w:p>
    <w:p w14:paraId="5253C081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2.乙方不得在租赁土地范围内自建水利设施和大棚等附属设施，如果自建，须无条件立即拆除，所有损失由乙方自行承担。</w:t>
      </w:r>
    </w:p>
    <w:p w14:paraId="2791A0F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在租赁期内，如遇移民项目需征用土地，本合同立即解除。乙方立即无偿交回土地使用权，乙方的地上农作物、附着物、种子、化肥等任何投入均不予以赔偿和补偿，一切补偿款项与乙方无关，甲方只退还占用部分的租金（以实际占用面积计算）。</w:t>
      </w:r>
    </w:p>
    <w:p w14:paraId="74111F13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4.租赁期届满，本合同自行终止。乙方将地上附着物清理完毕，否则甲方有权处置，发生的费用由乙方负责。如甲方继续出租，同等条件下，乙方有优先租赁权。</w:t>
      </w:r>
    </w:p>
    <w:p w14:paraId="0DDC705D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5.乙方在租赁期内，田间作业和田间管理等出现的安全和责任等问题，全部由乙方自行负责，与甲方无关。</w:t>
      </w:r>
    </w:p>
    <w:p w14:paraId="239DC155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6.租赁期内，如乙方违反国家法律法规及政策种植经营，本合同立即解除，一切责任由乙方自行承担。</w:t>
      </w:r>
    </w:p>
    <w:p w14:paraId="5C124549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八、其他条款</w:t>
      </w:r>
    </w:p>
    <w:p w14:paraId="714DAB77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1.本协议如有未尽事宜由双方共同协商，做出修改或补充协议。修改或补充协议与本协议具有同等法律效力。</w:t>
      </w:r>
    </w:p>
    <w:p w14:paraId="7D153DD2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2.因本协议发生的所有争议，甲乙双方应协商解决，协商不成时，可向松山区人民法院提起诉讼。</w:t>
      </w:r>
    </w:p>
    <w:p w14:paraId="46F6D1F5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3.本合同条款如与国家法律、法规相抵触时，以国家法律、法规为准。</w:t>
      </w:r>
    </w:p>
    <w:p w14:paraId="2B2C8C7F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4.本协议一式三份，甲方两份，乙方一份，自双方签署盖章后生效。</w:t>
      </w:r>
    </w:p>
    <w:p w14:paraId="35FFF9A2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</w:p>
    <w:p w14:paraId="7B55F944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甲方（盖章）：</w:t>
      </w:r>
    </w:p>
    <w:p w14:paraId="104334F3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甲方代表签字：</w:t>
      </w:r>
    </w:p>
    <w:p w14:paraId="032C47F6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</w:p>
    <w:p w14:paraId="36C2FF9D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乙方（签名）：</w:t>
      </w:r>
    </w:p>
    <w:p w14:paraId="39D08A33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签订日期：    年   月   日</w:t>
      </w:r>
    </w:p>
    <w:p w14:paraId="60178EB5">
      <w:pPr>
        <w:autoSpaceDE w:val="0"/>
        <w:autoSpaceDN w:val="0"/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</w:p>
    <w:sectPr>
      <w:pgSz w:w="11900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TVjMGJhMTI5ZTAxNGIyZWJjYmNiZTllODYyZjMifQ=="/>
  </w:docVars>
  <w:rsids>
    <w:rsidRoot w:val="00D77604"/>
    <w:rsid w:val="00302B31"/>
    <w:rsid w:val="004B0C2B"/>
    <w:rsid w:val="00A519C3"/>
    <w:rsid w:val="00D77604"/>
    <w:rsid w:val="03B65D23"/>
    <w:rsid w:val="06C6764B"/>
    <w:rsid w:val="071E16E3"/>
    <w:rsid w:val="093C74AB"/>
    <w:rsid w:val="0BD53AB6"/>
    <w:rsid w:val="11274AFD"/>
    <w:rsid w:val="161F7033"/>
    <w:rsid w:val="164D1627"/>
    <w:rsid w:val="1D5D4447"/>
    <w:rsid w:val="1E707B58"/>
    <w:rsid w:val="248D578B"/>
    <w:rsid w:val="30A42599"/>
    <w:rsid w:val="30EA52EA"/>
    <w:rsid w:val="34520BDF"/>
    <w:rsid w:val="35FE73A5"/>
    <w:rsid w:val="3F035D49"/>
    <w:rsid w:val="41DB1277"/>
    <w:rsid w:val="4A881849"/>
    <w:rsid w:val="4C4D6F48"/>
    <w:rsid w:val="4F9577E7"/>
    <w:rsid w:val="5555509E"/>
    <w:rsid w:val="5EBE1D8E"/>
    <w:rsid w:val="60EC092C"/>
    <w:rsid w:val="61C625D7"/>
    <w:rsid w:val="64140C8F"/>
    <w:rsid w:val="68472D9F"/>
    <w:rsid w:val="684B6D4A"/>
    <w:rsid w:val="729C3F60"/>
    <w:rsid w:val="734E52AE"/>
    <w:rsid w:val="73522D61"/>
    <w:rsid w:val="78986F77"/>
    <w:rsid w:val="78A53900"/>
    <w:rsid w:val="7BCD2144"/>
    <w:rsid w:val="7D3C3206"/>
    <w:rsid w:val="7F4449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3</Pages>
  <Words>947</Words>
  <Characters>968</Characters>
  <Lines>7</Lines>
  <Paragraphs>2</Paragraphs>
  <TotalTime>21</TotalTime>
  <ScaleCrop>false</ScaleCrop>
  <LinksUpToDate>false</LinksUpToDate>
  <CharactersWithSpaces>995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2024-12-04T03:44:00Z</dcterms:created>
  <dc:creator>Apache POI</dc:creator>
  <cp:lastModifiedBy>Administrator</cp:lastModifiedBy>
  <dcterms:modified xsi:type="dcterms:W3CDTF">2026-03-09T02:15:40Z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A5B3BEC921564DB98A6C191866C94E90_13</vt:lpwstr>
  </property>
</Properties>
</file>