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BB365">
      <w:pPr>
        <w:pStyle w:val="4"/>
        <w:widowControl/>
        <w:shd w:val="clear" w:color="auto" w:fill="FFFFFF"/>
        <w:spacing w:beforeAutospacing="0" w:afterAutospacing="0" w:line="315" w:lineRule="atLeast"/>
        <w:jc w:val="center"/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  <w:t>合同样本</w:t>
      </w:r>
    </w:p>
    <w:p w14:paraId="5FFC76C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转让方（甲方）：</w:t>
      </w:r>
    </w:p>
    <w:p w14:paraId="2FCFB26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eastAsiaTheme="minorEastAsia" w:cstheme="minorEastAsia"/>
          <w:color w:val="auto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受让方（乙方）：</w:t>
      </w:r>
    </w:p>
    <w:p w14:paraId="1FDB9D6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巴林左旗公共资源交易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中心组织的甲方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项目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（项目编号：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）转让中以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的方式被确定为受让人，依据《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》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《企业国有资产交易监督管理办法》（国资、财政令第32号）及其他有关法律规定，遵循平等、自愿、公平和诚实信用的原则，根据本次转让公告的内容及甲乙双方的承诺，经甲、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乙双方协商一致，达成如下条款，签订本合同，以便共同遵守。</w:t>
      </w:r>
    </w:p>
    <w:p w14:paraId="4A7E0AB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一、转让标的基本情况：</w:t>
      </w:r>
    </w:p>
    <w:p w14:paraId="184C72B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标的名称：</w:t>
      </w:r>
    </w:p>
    <w:p w14:paraId="25D387D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规格型号：</w:t>
      </w:r>
    </w:p>
    <w:p w14:paraId="3F97D51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上述转让标的以转让公告中列示的资产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为限，以实物现状为准。</w:t>
      </w:r>
    </w:p>
    <w:p w14:paraId="341F690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二、合同价款及付款方式：</w:t>
      </w:r>
    </w:p>
    <w:p w14:paraId="26D014DA">
      <w:pPr>
        <w:pStyle w:val="4"/>
        <w:widowControl/>
        <w:shd w:val="clear" w:color="auto" w:fill="FFFFFF"/>
        <w:spacing w:beforeAutospacing="0" w:afterAutospacing="0" w:line="360" w:lineRule="auto"/>
        <w:ind w:firstLine="250" w:firstLineChars="100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本次转让成交总价款为人民币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大写：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。受让方须于合同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eastAsia="zh-CN"/>
        </w:rPr>
        <w:t>签订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之日起5个工作日内向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甲方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指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账户一次性付清全部成交价款。</w:t>
      </w:r>
    </w:p>
    <w:p w14:paraId="32531A25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auto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highlight w:val="none"/>
        </w:rPr>
        <w:t>三、产权交接</w:t>
      </w:r>
    </w:p>
    <w:p w14:paraId="719981D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交付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地点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eastAsia="zh-CN"/>
        </w:rPr>
        <w:t>：</w:t>
      </w:r>
    </w:p>
    <w:p w14:paraId="70F85B5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交付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及验收：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本转让标的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为限，以实物现状为准。</w:t>
      </w:r>
    </w:p>
    <w:p w14:paraId="11265E2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四、甲、乙双方的承诺</w:t>
      </w:r>
    </w:p>
    <w:p w14:paraId="24ECF4AD">
      <w:pPr>
        <w:pStyle w:val="4"/>
        <w:widowControl/>
        <w:shd w:val="clear" w:color="auto" w:fill="FFFFFF"/>
        <w:spacing w:beforeAutospacing="0" w:afterAutospacing="0" w:line="360" w:lineRule="auto"/>
        <w:ind w:left="504" w:leftChars="24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1.甲方向乙方承诺所转让的产权权属真实、完整，没有隐匿下列事实：（1）执法机构查封资产的情形；</w:t>
      </w:r>
    </w:p>
    <w:p w14:paraId="0C09FA6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（2）权益、资产担保的情形；</w:t>
      </w:r>
    </w:p>
    <w:p w14:paraId="6378EC3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（3）资产隐匿的情形；</w:t>
      </w:r>
    </w:p>
    <w:p w14:paraId="4F6DBFF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（4）诉讼正在进行中的情形；</w:t>
      </w:r>
    </w:p>
    <w:p w14:paraId="7BF2FAE7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（5）影响产权真实、完整的其他事实。</w:t>
      </w:r>
    </w:p>
    <w:p w14:paraId="51B1D6C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2.乙方向甲方承诺拥有完全的权利能力和行为能力进行产权竞买，无欺诈行为。</w:t>
      </w:r>
    </w:p>
    <w:p w14:paraId="2A3B806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五、争议的解决方式</w:t>
      </w:r>
    </w:p>
    <w:p w14:paraId="003290B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1.履行合同过程中发生争议，双方应通过友好协商解决；经协商不能达成协议时，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由甲方所在地人民法院管辖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可以提出诉讼。</w:t>
      </w:r>
    </w:p>
    <w:p w14:paraId="50C97D3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 在诉讼期间，除了必须在诉讼过程中进行解决的那部分问题以外，合同其余部分应继续履行。</w:t>
      </w:r>
    </w:p>
    <w:p w14:paraId="1BF216B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六、权证的变更</w:t>
      </w:r>
    </w:p>
    <w:p w14:paraId="0C6F3DF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经甲、乙双方协商和共同配合，由乙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规定期限后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成所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产权的权属变更手续。</w:t>
      </w:r>
    </w:p>
    <w:p w14:paraId="27F0E862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七、产权转让的税收和费用</w:t>
      </w:r>
    </w:p>
    <w:p w14:paraId="173CF63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产权转让中涉及的有关税、费，按照国家有关法律规定和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公告要求缴纳。</w:t>
      </w:r>
    </w:p>
    <w:p w14:paraId="1B26039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八、违约责任</w:t>
      </w:r>
    </w:p>
    <w:p w14:paraId="62E7C608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1.任何一方发生违约行为，都必须承担违约责任。如转让方不履行约定义务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，应返还受让方竞买保证金；如受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让方不履行约定义务，则无权要求返还竞买保证金。</w:t>
      </w:r>
    </w:p>
    <w:p w14:paraId="1C8B605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2.受让方未能按期支付交易价款，每逾期壹天，应按总交易价款的1％向对方支付违约金。</w:t>
      </w:r>
    </w:p>
    <w:p w14:paraId="30DA723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3.因不可抗力因素导致不能充分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55FDF83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4.如在整个产权交割和权属变更中，相关方违反应履行的义务，则按《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》承担责任。</w:t>
      </w:r>
    </w:p>
    <w:p w14:paraId="6DB7E3F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5.经转让方、受让方双方协商，也可约定其他赔偿方式。</w:t>
      </w:r>
    </w:p>
    <w:p w14:paraId="53CE3DD4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九、其他</w:t>
      </w:r>
    </w:p>
    <w:p w14:paraId="72F7608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上述条款若有未尽事项，由转让方、受让方双方协商后另行约定。</w:t>
      </w:r>
    </w:p>
    <w:p w14:paraId="40B79F6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十、本合同一式三份，转让方、受让方双方和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交易中心各一份，自双方签字盖章之日起生效。</w:t>
      </w:r>
    </w:p>
    <w:p w14:paraId="476763AA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 </w:t>
      </w:r>
    </w:p>
    <w:p w14:paraId="3D542130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</w:p>
    <w:p w14:paraId="58C187FD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</w:p>
    <w:p w14:paraId="2590BDA8">
      <w:pPr>
        <w:pStyle w:val="4"/>
        <w:widowControl/>
        <w:shd w:val="clear" w:color="auto" w:fill="FFFFFF"/>
        <w:spacing w:beforeAutospacing="0" w:afterAutospacing="0" w:line="360" w:lineRule="auto"/>
        <w:ind w:right="-57"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转让方(盖章)：　　　　　　　　　　　　受让方(盖章)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57CB557C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法人代表(签字)：           法人代表(签字)：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</w:p>
    <w:p w14:paraId="745D07B2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委托代理人(签字)：         　委托代理人(签字)：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57A5F26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电话：                电话：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    </w:t>
      </w:r>
    </w:p>
    <w:p w14:paraId="4CCA202B">
      <w:pPr>
        <w:pStyle w:val="4"/>
        <w:widowControl/>
        <w:shd w:val="clear" w:color="auto" w:fill="FFFFFF"/>
        <w:spacing w:beforeAutospacing="0" w:afterAutospacing="0" w:line="360" w:lineRule="auto"/>
        <w:ind w:right="5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</w:p>
    <w:p w14:paraId="5027B341">
      <w:pPr>
        <w:pStyle w:val="4"/>
        <w:widowControl/>
        <w:shd w:val="clear" w:color="auto" w:fill="FFFFFF"/>
        <w:spacing w:beforeAutospacing="0" w:afterAutospacing="0" w:line="360" w:lineRule="auto"/>
        <w:ind w:right="500" w:firstLine="500" w:firstLineChars="200"/>
        <w:jc w:val="right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签订时间：　　　年 　 月 　 日</w:t>
      </w:r>
    </w:p>
    <w:p w14:paraId="159E005F">
      <w:pPr>
        <w:spacing w:line="360" w:lineRule="auto"/>
        <w:rPr>
          <w:color w:val="auto"/>
          <w:sz w:val="24"/>
          <w:szCs w:val="24"/>
        </w:rPr>
      </w:pPr>
    </w:p>
    <w:p w14:paraId="485263EA">
      <w:pPr>
        <w:pStyle w:val="4"/>
        <w:widowControl/>
        <w:shd w:val="clear" w:color="auto" w:fill="FFFFFF"/>
        <w:spacing w:beforeAutospacing="0" w:afterAutospacing="0" w:line="360" w:lineRule="atLeast"/>
        <w:jc w:val="center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0MmY4Mjc1ZDg2ZjM3YjI2ODg3MWY1ODExYTA5YWQ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B13D9B"/>
    <w:rsid w:val="00B61C1D"/>
    <w:rsid w:val="00B730CA"/>
    <w:rsid w:val="00BD095A"/>
    <w:rsid w:val="00C07DCD"/>
    <w:rsid w:val="00C547A2"/>
    <w:rsid w:val="00CF25B2"/>
    <w:rsid w:val="00D93A6E"/>
    <w:rsid w:val="00DA7BBF"/>
    <w:rsid w:val="00DF72A5"/>
    <w:rsid w:val="00E26DDC"/>
    <w:rsid w:val="00EF5606"/>
    <w:rsid w:val="00F560AB"/>
    <w:rsid w:val="00FE2171"/>
    <w:rsid w:val="00FF0C32"/>
    <w:rsid w:val="04167B7A"/>
    <w:rsid w:val="05FD4E3D"/>
    <w:rsid w:val="077D6DF1"/>
    <w:rsid w:val="0F4A6398"/>
    <w:rsid w:val="149952AA"/>
    <w:rsid w:val="156D0D64"/>
    <w:rsid w:val="16C149BC"/>
    <w:rsid w:val="179E23A5"/>
    <w:rsid w:val="193D116A"/>
    <w:rsid w:val="1CC5786C"/>
    <w:rsid w:val="22EF4713"/>
    <w:rsid w:val="2583571F"/>
    <w:rsid w:val="27344C2E"/>
    <w:rsid w:val="28427354"/>
    <w:rsid w:val="29473323"/>
    <w:rsid w:val="2D3674B7"/>
    <w:rsid w:val="30F76F1C"/>
    <w:rsid w:val="325C2837"/>
    <w:rsid w:val="353A5547"/>
    <w:rsid w:val="375A3D01"/>
    <w:rsid w:val="391C18B8"/>
    <w:rsid w:val="3B163872"/>
    <w:rsid w:val="3E9B661A"/>
    <w:rsid w:val="45022DB7"/>
    <w:rsid w:val="477B5593"/>
    <w:rsid w:val="4BEF610E"/>
    <w:rsid w:val="4F0E55ED"/>
    <w:rsid w:val="54DF5605"/>
    <w:rsid w:val="5BF35EFF"/>
    <w:rsid w:val="5DEF6349"/>
    <w:rsid w:val="5EFE007B"/>
    <w:rsid w:val="605F6DD9"/>
    <w:rsid w:val="640D75EB"/>
    <w:rsid w:val="64CD0ED6"/>
    <w:rsid w:val="670F1455"/>
    <w:rsid w:val="671E3A42"/>
    <w:rsid w:val="67B94D9D"/>
    <w:rsid w:val="6ADB4E66"/>
    <w:rsid w:val="6BB86867"/>
    <w:rsid w:val="6FCC1381"/>
    <w:rsid w:val="72457F38"/>
    <w:rsid w:val="73C165A4"/>
    <w:rsid w:val="79651C04"/>
    <w:rsid w:val="7E9B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unhideWhenUsed/>
    <w:qFormat/>
    <w:uiPriority w:val="0"/>
    <w:rPr>
      <w:color w:val="333333"/>
      <w:u w:val="none"/>
    </w:rPr>
  </w:style>
  <w:style w:type="character" w:styleId="8">
    <w:name w:val="Hyperlink"/>
    <w:basedOn w:val="6"/>
    <w:unhideWhenUsed/>
    <w:qFormat/>
    <w:uiPriority w:val="0"/>
    <w:rPr>
      <w:color w:val="333333"/>
      <w:u w:val="none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1">
    <w:name w:val="f-article-txt-f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1160</Words>
  <Characters>1170</Characters>
  <Lines>10</Lines>
  <Paragraphs>3</Paragraphs>
  <TotalTime>10</TotalTime>
  <ScaleCrop>false</ScaleCrop>
  <LinksUpToDate>false</LinksUpToDate>
  <CharactersWithSpaces>1290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胡大喜</cp:lastModifiedBy>
  <cp:lastPrinted>2021-01-18T02:05:00Z</cp:lastPrinted>
  <dcterms:modified xsi:type="dcterms:W3CDTF">2026-03-17T09:22:23Z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89F5127302D6452B8059464AFD051B8C_13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