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686A9">
      <w:pPr>
        <w:pStyle w:val="4"/>
        <w:widowControl/>
        <w:shd w:val="clear" w:color="auto" w:fill="FFFFFF"/>
        <w:spacing w:beforeAutospacing="0" w:afterAutospacing="0" w:line="315" w:lineRule="atLeast"/>
        <w:jc w:val="center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  <w:t>合同样本</w:t>
      </w:r>
    </w:p>
    <w:p w14:paraId="7CDBBE95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default" w:asciiTheme="minorEastAsia" w:hAnsiTheme="minorEastAsia" w:eastAsia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转让方（甲方）：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 </w:t>
      </w:r>
    </w:p>
    <w:p w14:paraId="6F7F010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default" w:asciiTheme="minorEastAsia" w:hAnsiTheme="minorEastAsia" w:eastAsiaTheme="minorEastAsia" w:cstheme="minorEastAsia"/>
          <w:color w:val="auto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受让方（乙方）：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 </w:t>
      </w:r>
    </w:p>
    <w:p w14:paraId="2BEAF2C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乙方在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巴林左旗公共资源交易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中心组织的甲方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     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项目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（项目编号：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）转让中以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的方式被确定为受让人，依据《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》、《企业国有资产交易监督管理办法》（国资、财政令第32号）及其他有关法律规定，遵循平等、自愿、公平和诚实信用的原则，根据本次转让公告的内容及甲乙双方的承诺，经甲、乙双方协商一致，达成如下条款，签订本合同，以便共同遵守。</w:t>
      </w:r>
    </w:p>
    <w:p w14:paraId="0D022BA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default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一、转让标的基本情况：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 </w:t>
      </w:r>
    </w:p>
    <w:p w14:paraId="7BD0120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标的名称： </w:t>
      </w:r>
    </w:p>
    <w:p w14:paraId="11012B2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规格型号： </w:t>
      </w:r>
    </w:p>
    <w:p w14:paraId="1BA7E3A2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上述转让标的以转让公告中列示的资产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及相关条款</w:t>
      </w:r>
      <w:bookmarkStart w:id="0" w:name="_GoBack"/>
      <w:bookmarkEnd w:id="0"/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为限，以实物现状为准。</w:t>
      </w:r>
    </w:p>
    <w:p w14:paraId="59767B8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二、合同价款及付款方式：</w:t>
      </w:r>
    </w:p>
    <w:p w14:paraId="36FFED73">
      <w:pPr>
        <w:pStyle w:val="4"/>
        <w:widowControl/>
        <w:shd w:val="clear" w:color="auto" w:fill="FFFFFF"/>
        <w:spacing w:beforeAutospacing="0" w:afterAutospacing="0" w:line="360" w:lineRule="auto"/>
        <w:ind w:firstLine="250" w:firstLineChars="100"/>
        <w:rPr>
          <w:rFonts w:asciiTheme="minorEastAsia" w:hAnsi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本次转让成交总价款为人民币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大写：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 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。受让方须于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本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合同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eastAsia="zh-CN"/>
        </w:rPr>
        <w:t>签订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之日起5个工作日内向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巴林左旗财政局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指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定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账户一次性付清全部成交价款。</w:t>
      </w:r>
    </w:p>
    <w:p w14:paraId="4C0D3A0F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三、产权交接</w:t>
      </w:r>
    </w:p>
    <w:p w14:paraId="6646579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交货地点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 </w:t>
      </w:r>
    </w:p>
    <w:p w14:paraId="2FBAE0E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default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交货及验收：</w:t>
      </w:r>
    </w:p>
    <w:p w14:paraId="4D45D4F2">
      <w:pPr>
        <w:pStyle w:val="4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 w:bidi="ar-SA"/>
        </w:rPr>
        <w:t>本转让标的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以转让公告中列示的资产为限，以实物现状为准。</w:t>
      </w:r>
    </w:p>
    <w:p w14:paraId="2312555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四、甲、乙双方的承诺</w:t>
      </w:r>
    </w:p>
    <w:p w14:paraId="2196A2F3">
      <w:pPr>
        <w:pStyle w:val="4"/>
        <w:widowControl/>
        <w:shd w:val="clear" w:color="auto" w:fill="FFFFFF"/>
        <w:spacing w:beforeAutospacing="0" w:afterAutospacing="0" w:line="360" w:lineRule="auto"/>
        <w:ind w:left="504" w:leftChars="24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1.甲方向乙方承诺所转让的产权权属真实、完整，没有隐匿下列事实：（1）执法机构查封资产的情形；</w:t>
      </w:r>
    </w:p>
    <w:p w14:paraId="478D7998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（2）权益、资产担保的情形；</w:t>
      </w:r>
    </w:p>
    <w:p w14:paraId="6D04E027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（3）资产隐匿的情形；</w:t>
      </w:r>
    </w:p>
    <w:p w14:paraId="57BB71D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（4）诉讼正在进行中的情形；</w:t>
      </w:r>
    </w:p>
    <w:p w14:paraId="56A21A15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（5）影响产权真实、完整的其他事实。</w:t>
      </w:r>
    </w:p>
    <w:p w14:paraId="6817552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2.乙方向甲方承诺拥有完全的权利能力和行为能力进行产权竞买，无欺诈行为。</w:t>
      </w:r>
    </w:p>
    <w:p w14:paraId="2C35CDB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五、争议的解决方式</w:t>
      </w:r>
    </w:p>
    <w:p w14:paraId="5EF59B6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1.履行合同过程中发生争议，双方应通过友好协商解决；经协商不能达成协议时，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由甲方所在地人民法院管辖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可以提出诉讼。</w:t>
      </w:r>
    </w:p>
    <w:p w14:paraId="258FA1C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2.在诉讼期间，除了必须在诉讼过程中进行解决的那部分问题以外，合同其余部分应继续履行。</w:t>
      </w:r>
    </w:p>
    <w:p w14:paraId="0B4655E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六、权证的变更</w:t>
      </w:r>
    </w:p>
    <w:p w14:paraId="682F8CE3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经甲、乙双方协商和共同配合，由乙方在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规定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期限内完成所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产权的权属变更手续。</w:t>
      </w:r>
    </w:p>
    <w:p w14:paraId="00AD9E7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七、产权转让的税收和费用</w:t>
      </w:r>
    </w:p>
    <w:p w14:paraId="3F93CE89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产权转让中涉及的有关税、费，按照国家有关法律规定和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公告要求缴纳。</w:t>
      </w:r>
    </w:p>
    <w:p w14:paraId="33B11F3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八、违约责任</w:t>
      </w:r>
    </w:p>
    <w:p w14:paraId="6550547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1.任何一方发生违约行为，都必须承担违约责任。如转让方不履行约定义务，应双倍返还受让方竞买保证金；如受让方不履行约定义务，则无权要求返还竞买保证金。</w:t>
      </w:r>
    </w:p>
    <w:p w14:paraId="5B67BAE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2.受让方未能按期支付交易价款，每逾期壹天，应按总交易价款的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1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％向对方支付违约金。</w:t>
      </w:r>
    </w:p>
    <w:p w14:paraId="2161457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3.因不可抗力因素导致不能充分履行本合同的，根据不可抗力因素的影响，部分或者全部免除责任。因一方延迟履行合同后发生不可抗力的，不能免除责任。发生不可抗力因素的一方，应当及时通知对方，以减轻可能给对方造成的损失，并应当在合理期限内提供证明。</w:t>
      </w:r>
    </w:p>
    <w:p w14:paraId="15C32084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4.如在整个产权交割和权属变更中，相关方违反应履行的义务，则按《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》承担责任。</w:t>
      </w:r>
    </w:p>
    <w:p w14:paraId="6486061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5.经转让方、受让方双方协商，也可约定其他赔偿方式。</w:t>
      </w:r>
    </w:p>
    <w:p w14:paraId="1D56D535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九、其他</w:t>
      </w:r>
    </w:p>
    <w:p w14:paraId="0D333D3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上述条款若有未尽事项，由转让方、受让方双方协商后另行约定。</w:t>
      </w:r>
    </w:p>
    <w:p w14:paraId="05CA2B8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十、本合同一式三份，转让方、受让方双方和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交易中心各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一份，自双方签字盖章之日起生效。</w:t>
      </w:r>
    </w:p>
    <w:p w14:paraId="138D59B6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 </w:t>
      </w:r>
    </w:p>
    <w:p w14:paraId="1FCEC083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</w:p>
    <w:p w14:paraId="4534FD20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</w:p>
    <w:p w14:paraId="679BCC1D">
      <w:pPr>
        <w:pStyle w:val="4"/>
        <w:widowControl/>
        <w:shd w:val="clear" w:color="auto" w:fill="FFFFFF"/>
        <w:spacing w:beforeAutospacing="0" w:afterAutospacing="0" w:line="360" w:lineRule="auto"/>
        <w:ind w:right="-57"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转让方(盖章)：　　　　　　　　　　　　受让方(盖章)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3E80674D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法人代表(签字)：           法人代表(签字)：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</w:t>
      </w:r>
    </w:p>
    <w:p w14:paraId="5140C84E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委托代理人(签字)：         　委托代理人(签字)：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3881615E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电话：                电话：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</w:t>
      </w:r>
    </w:p>
    <w:p w14:paraId="479A5BF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    </w:t>
      </w:r>
    </w:p>
    <w:p w14:paraId="764CE0F8">
      <w:pPr>
        <w:pStyle w:val="4"/>
        <w:widowControl/>
        <w:shd w:val="clear" w:color="auto" w:fill="FFFFFF"/>
        <w:spacing w:beforeAutospacing="0" w:afterAutospacing="0" w:line="360" w:lineRule="auto"/>
        <w:ind w:right="5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</w:p>
    <w:p w14:paraId="2D377165">
      <w:pPr>
        <w:pStyle w:val="4"/>
        <w:widowControl/>
        <w:shd w:val="clear" w:color="auto" w:fill="FFFFFF"/>
        <w:spacing w:beforeAutospacing="0" w:afterAutospacing="0" w:line="360" w:lineRule="auto"/>
        <w:ind w:right="500"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签订时间：　　　年 　 月 　 日</w:t>
      </w:r>
    </w:p>
    <w:p w14:paraId="53ECCF84">
      <w:pPr>
        <w:spacing w:line="360" w:lineRule="auto"/>
        <w:rPr>
          <w:color w:val="auto"/>
          <w:sz w:val="24"/>
          <w:szCs w:val="24"/>
        </w:rPr>
      </w:pPr>
    </w:p>
    <w:p w14:paraId="599E5C12">
      <w:pPr>
        <w:pStyle w:val="4"/>
        <w:widowControl/>
        <w:shd w:val="clear" w:color="auto" w:fill="FFFFFF"/>
        <w:spacing w:beforeAutospacing="0" w:afterAutospacing="0" w:line="360" w:lineRule="atLeast"/>
        <w:jc w:val="center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GU0OTczNGMyMWQxNWUzNTRjMzY1NjhhNGY2NjYifQ=="/>
  </w:docVars>
  <w:rsids>
    <w:rsidRoot w:val="64CD0ED6"/>
    <w:rsid w:val="000A42E5"/>
    <w:rsid w:val="000B4A41"/>
    <w:rsid w:val="0010542B"/>
    <w:rsid w:val="001114C9"/>
    <w:rsid w:val="00121E19"/>
    <w:rsid w:val="00137E2E"/>
    <w:rsid w:val="00161288"/>
    <w:rsid w:val="00185587"/>
    <w:rsid w:val="001C2D2B"/>
    <w:rsid w:val="002053D8"/>
    <w:rsid w:val="00231D27"/>
    <w:rsid w:val="002B2AB2"/>
    <w:rsid w:val="00361A5F"/>
    <w:rsid w:val="003F080B"/>
    <w:rsid w:val="004263AD"/>
    <w:rsid w:val="0050251C"/>
    <w:rsid w:val="0051271B"/>
    <w:rsid w:val="0056225F"/>
    <w:rsid w:val="00646258"/>
    <w:rsid w:val="00670CFD"/>
    <w:rsid w:val="006F7DB7"/>
    <w:rsid w:val="00715C30"/>
    <w:rsid w:val="007233ED"/>
    <w:rsid w:val="00736818"/>
    <w:rsid w:val="00793E13"/>
    <w:rsid w:val="008A149E"/>
    <w:rsid w:val="008E0D45"/>
    <w:rsid w:val="008F224F"/>
    <w:rsid w:val="00912D7B"/>
    <w:rsid w:val="00994144"/>
    <w:rsid w:val="00A100F8"/>
    <w:rsid w:val="00A5169E"/>
    <w:rsid w:val="00AC6336"/>
    <w:rsid w:val="00B13D9B"/>
    <w:rsid w:val="00B61C1D"/>
    <w:rsid w:val="00B730CA"/>
    <w:rsid w:val="00BD07D1"/>
    <w:rsid w:val="00BD095A"/>
    <w:rsid w:val="00C07DCD"/>
    <w:rsid w:val="00C547A2"/>
    <w:rsid w:val="00CF25B2"/>
    <w:rsid w:val="00D93A6E"/>
    <w:rsid w:val="00DA7BBF"/>
    <w:rsid w:val="00DF72A5"/>
    <w:rsid w:val="00E26DDC"/>
    <w:rsid w:val="00EF5606"/>
    <w:rsid w:val="00F560AB"/>
    <w:rsid w:val="00FE2171"/>
    <w:rsid w:val="00FF0C32"/>
    <w:rsid w:val="05FD4E3D"/>
    <w:rsid w:val="063A2051"/>
    <w:rsid w:val="077D6DF1"/>
    <w:rsid w:val="0F4A6398"/>
    <w:rsid w:val="149952AA"/>
    <w:rsid w:val="16C149BC"/>
    <w:rsid w:val="179E23A5"/>
    <w:rsid w:val="188C6986"/>
    <w:rsid w:val="193D116A"/>
    <w:rsid w:val="19EE0A37"/>
    <w:rsid w:val="1F086FE1"/>
    <w:rsid w:val="227D3A08"/>
    <w:rsid w:val="22EF4713"/>
    <w:rsid w:val="2583571F"/>
    <w:rsid w:val="27344C2E"/>
    <w:rsid w:val="28427354"/>
    <w:rsid w:val="29473323"/>
    <w:rsid w:val="2D3674B7"/>
    <w:rsid w:val="30F76F1C"/>
    <w:rsid w:val="325C2837"/>
    <w:rsid w:val="353A5547"/>
    <w:rsid w:val="3B163872"/>
    <w:rsid w:val="3B8840AF"/>
    <w:rsid w:val="3F4456FF"/>
    <w:rsid w:val="428644F7"/>
    <w:rsid w:val="42AB0165"/>
    <w:rsid w:val="43FB4652"/>
    <w:rsid w:val="45022DB7"/>
    <w:rsid w:val="4BEF610E"/>
    <w:rsid w:val="4F0E55ED"/>
    <w:rsid w:val="54DF5605"/>
    <w:rsid w:val="5DEF6349"/>
    <w:rsid w:val="5EFE007B"/>
    <w:rsid w:val="605F6DD9"/>
    <w:rsid w:val="625E5251"/>
    <w:rsid w:val="64CD0ED6"/>
    <w:rsid w:val="67B94D9D"/>
    <w:rsid w:val="6ADB4E66"/>
    <w:rsid w:val="6BB86867"/>
    <w:rsid w:val="6FCC1381"/>
    <w:rsid w:val="72457F38"/>
    <w:rsid w:val="73C165A4"/>
    <w:rsid w:val="79651C04"/>
    <w:rsid w:val="7E9B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unhideWhenUsed/>
    <w:qFormat/>
    <w:uiPriority w:val="0"/>
    <w:rPr>
      <w:color w:val="333333"/>
      <w:u w:val="none"/>
    </w:rPr>
  </w:style>
  <w:style w:type="character" w:styleId="8">
    <w:name w:val="Hyperlink"/>
    <w:basedOn w:val="6"/>
    <w:unhideWhenUsed/>
    <w:qFormat/>
    <w:uiPriority w:val="0"/>
    <w:rPr>
      <w:color w:val="333333"/>
      <w:u w:val="none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1">
    <w:name w:val="f-article-txt-fb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1170</Words>
  <Characters>1180</Characters>
  <Lines>10</Lines>
  <Paragraphs>3</Paragraphs>
  <TotalTime>0</TotalTime>
  <ScaleCrop>false</ScaleCrop>
  <LinksUpToDate>false</LinksUpToDate>
  <CharactersWithSpaces>1335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2016-08-17T07:26:00Z</dcterms:created>
  <dc:creator>zhk</dc:creator>
  <cp:lastModifiedBy>胡大喜</cp:lastModifiedBy>
  <cp:lastPrinted>2024-04-18T02:26:00Z</cp:lastPrinted>
  <dcterms:modified xsi:type="dcterms:W3CDTF">2026-03-30T01:58:46Z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0A65BFEB077C4BA09D6D454A9D6DF622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