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6FD6">
      <w:pPr>
        <w:widowControl/>
        <w:shd w:val="clear" w:color="auto" w:fill="FFFFFF"/>
        <w:spacing w:line="260" w:lineRule="atLeast"/>
        <w:jc w:val="center"/>
        <w:rPr>
          <w:rFonts w:hint="eastAsia" w:ascii="宋体" w:hAnsi="宋体" w:eastAsia="宋体" w:cs="Calibri"/>
          <w:b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Calibri"/>
          <w:b/>
          <w:bCs/>
          <w:color w:val="333333"/>
          <w:kern w:val="0"/>
          <w:sz w:val="44"/>
          <w:szCs w:val="44"/>
          <w:lang w:val="en-US" w:eastAsia="zh-CN" w:bidi="ar-SA"/>
        </w:rPr>
        <w:t>沙砾石购销合同</w:t>
      </w:r>
    </w:p>
    <w:p w14:paraId="264A3A5E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合同编号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 w14:paraId="4679B35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签订地点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59DF280">
      <w:pPr>
        <w:spacing w:before="120" w:after="120" w:line="288" w:lineRule="auto"/>
        <w:ind w:left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签订日期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</w:p>
    <w:p w14:paraId="42EEDBD4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0" w:name="heading_0"/>
      <w:r>
        <w:rPr>
          <w:rFonts w:hint="eastAsia" w:ascii="仿宋" w:hAnsi="仿宋" w:eastAsia="仿宋" w:cs="仿宋"/>
          <w:b/>
          <w:sz w:val="32"/>
          <w:szCs w:val="32"/>
        </w:rPr>
        <w:t>甲方（出让方/卖方）</w:t>
      </w:r>
      <w:bookmarkEnd w:id="0"/>
    </w:p>
    <w:p w14:paraId="3E9642A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</w:t>
      </w:r>
    </w:p>
    <w:p w14:paraId="28148A3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</w:p>
    <w:p w14:paraId="0B61D98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</w:p>
    <w:p w14:paraId="7E1BB76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法定代表人/负责人：</w:t>
      </w:r>
    </w:p>
    <w:p w14:paraId="4D58773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33D659C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sz w:val="32"/>
          <w:szCs w:val="32"/>
        </w:rPr>
        <w:t>乙方（受让方/买方）</w:t>
      </w:r>
      <w:bookmarkEnd w:id="1"/>
    </w:p>
    <w:p w14:paraId="6FBBCC0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</w:t>
      </w:r>
    </w:p>
    <w:p w14:paraId="2D4F30FF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</w:p>
    <w:p w14:paraId="3401E7D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</w:p>
    <w:p w14:paraId="46296EA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 w14:paraId="187E3B1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1A81C39D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2" w:name="heading_2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第一条 合同依据</w:t>
      </w:r>
      <w:bookmarkEnd w:id="2"/>
    </w:p>
    <w:p w14:paraId="537359B7"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依据《中华人民共和国民法典》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《中华人民共和国矿产资源法》及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val="en-US" w:eastAsia="zh-CN" w:bidi="ar-SA"/>
        </w:rPr>
        <w:t>自然资源</w:t>
      </w:r>
      <w:r>
        <w:rPr>
          <w:rFonts w:hint="eastAsia" w:ascii="仿宋" w:hAnsi="仿宋" w:eastAsia="仿宋" w:cs="仿宋"/>
          <w:sz w:val="32"/>
          <w:szCs w:val="32"/>
        </w:rPr>
        <w:t>管理相关规定，基于乙方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沙砾</w:t>
      </w:r>
      <w:bookmarkStart w:id="17" w:name="_GoBack"/>
      <w:bookmarkEnd w:id="1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</w:t>
      </w:r>
      <w:r>
        <w:rPr>
          <w:rFonts w:hint="eastAsia" w:ascii="仿宋" w:hAnsi="仿宋" w:eastAsia="仿宋" w:cs="仿宋"/>
          <w:sz w:val="32"/>
          <w:szCs w:val="32"/>
        </w:rPr>
        <w:t>公开拍卖活动中竞得标的，甲乙双方本着平等自愿、公平诚信、有偿使用原则，签订本合同。</w:t>
      </w:r>
    </w:p>
    <w:p w14:paraId="623A9360">
      <w:pPr>
        <w:widowControl/>
        <w:shd w:val="clear" w:color="auto" w:fill="FFFFFF"/>
        <w:spacing w:line="56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拍卖公告、拍卖成交确认书、竞买须知、标的清单、质量标准等文件均为本合同有效组成部分，与本合同具有同等法律效力。</w:t>
      </w:r>
    </w:p>
    <w:p w14:paraId="12058D6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3" w:name="heading_3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第二条 标的概况</w:t>
      </w:r>
      <w:bookmarkEnd w:id="3"/>
    </w:p>
    <w:p w14:paraId="7F7F625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标的名称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 w14:paraId="5B57E84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坐落位置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EBD2FD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数量</w:t>
      </w:r>
      <w:r>
        <w:rPr>
          <w:rFonts w:hint="eastAsia" w:ascii="仿宋" w:hAnsi="仿宋" w:eastAsia="仿宋" w:cs="仿宋"/>
          <w:sz w:val="32"/>
          <w:szCs w:val="32"/>
        </w:rPr>
        <w:t>：预估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立方米（最终以现场实际开采、验收合格并双方确认的数量为准）。</w:t>
      </w:r>
    </w:p>
    <w:p w14:paraId="4149833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提货期限</w:t>
      </w:r>
      <w:r>
        <w:rPr>
          <w:rFonts w:hint="eastAsia" w:ascii="仿宋" w:hAnsi="仿宋" w:eastAsia="仿宋" w:cs="仿宋"/>
          <w:sz w:val="32"/>
          <w:szCs w:val="32"/>
        </w:rPr>
        <w:t>：自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8F9669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4" w:name="heading_4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第三条 价款与支付</w:t>
      </w:r>
      <w:bookmarkEnd w:id="4"/>
    </w:p>
    <w:p w14:paraId="48437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before="120" w:after="120" w:line="288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成交单价</w:t>
      </w:r>
      <w:r>
        <w:rPr>
          <w:rFonts w:hint="eastAsia" w:ascii="仿宋" w:hAnsi="仿宋" w:eastAsia="仿宋" w:cs="仿宋"/>
          <w:sz w:val="32"/>
          <w:szCs w:val="32"/>
        </w:rPr>
        <w:t>：人民币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元/立方米（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，为</w:t>
      </w:r>
      <w:r>
        <w:rPr>
          <w:rFonts w:hint="eastAsia" w:ascii="仿宋" w:hAnsi="仿宋" w:eastAsia="仿宋" w:cs="仿宋"/>
          <w:b/>
          <w:sz w:val="32"/>
          <w:szCs w:val="32"/>
        </w:rPr>
        <w:t>固定包干价</w:t>
      </w:r>
      <w:r>
        <w:rPr>
          <w:rFonts w:hint="eastAsia" w:ascii="仿宋" w:hAnsi="仿宋" w:eastAsia="仿宋" w:cs="仿宋"/>
          <w:sz w:val="32"/>
          <w:szCs w:val="32"/>
        </w:rPr>
        <w:t>，含资源出让金、开采管理费、税费、装卸费等。</w:t>
      </w:r>
    </w:p>
    <w:p w14:paraId="2D54B3D5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总价款</w:t>
      </w:r>
      <w:r>
        <w:rPr>
          <w:rFonts w:hint="eastAsia" w:ascii="仿宋" w:hAnsi="仿宋" w:eastAsia="仿宋" w:cs="仿宋"/>
          <w:sz w:val="32"/>
          <w:szCs w:val="32"/>
        </w:rPr>
        <w:t>：预估人民币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元（大写：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），最终按实际合格数量结算。</w:t>
      </w:r>
    </w:p>
    <w:p w14:paraId="2D95123A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支付方式</w:t>
      </w:r>
    </w:p>
    <w:p w14:paraId="24DAB8D1">
      <w:pPr>
        <w:widowControl/>
        <w:shd w:val="clear" w:color="auto" w:fill="FFFFFF"/>
        <w:spacing w:line="56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（1）乙方已缴拍卖保证金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元，自动转为履约保证金/首期款；</w:t>
      </w:r>
    </w:p>
    <w:p w14:paraId="56C89251">
      <w:pPr>
        <w:widowControl/>
        <w:shd w:val="clear" w:color="auto" w:fill="FFFFFF"/>
        <w:spacing w:line="560" w:lineRule="atLeas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（2）合同签订后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7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个工作</w:t>
      </w:r>
      <w:r>
        <w:rPr>
          <w:rFonts w:hint="eastAsia" w:ascii="仿宋" w:hAnsi="仿宋" w:eastAsia="仿宋" w:cs="仿宋"/>
          <w:sz w:val="32"/>
          <w:szCs w:val="32"/>
        </w:rPr>
        <w:t>日内付清全款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67215C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</w:t>
      </w:r>
    </w:p>
    <w:p w14:paraId="1A04A89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</w:p>
    <w:p w14:paraId="71702DA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户名：</w:t>
      </w:r>
    </w:p>
    <w:p w14:paraId="3C114B4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账号：</w:t>
      </w:r>
    </w:p>
    <w:p w14:paraId="072A451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5" w:name="heading_5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第四条 提货与运输</w:t>
      </w:r>
      <w:bookmarkEnd w:id="5"/>
    </w:p>
    <w:p w14:paraId="148B2405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乙方凭缴款凭证、提货单到指定地点提货，</w:t>
      </w:r>
      <w:r>
        <w:rPr>
          <w:rFonts w:hint="eastAsia" w:ascii="仿宋" w:hAnsi="仿宋" w:eastAsia="仿宋" w:cs="仿宋"/>
          <w:b/>
          <w:sz w:val="32"/>
          <w:szCs w:val="32"/>
        </w:rPr>
        <w:t>自行负责运输、安全、环保、扬尘、道路通行及相关费用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5A4FD6">
      <w:pPr>
        <w:numPr>
          <w:ilvl w:val="0"/>
          <w:numId w:val="1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提货前乙方须办妥开采、运输、环保、安全等全部手续，承担相应责任与费用。</w:t>
      </w:r>
    </w:p>
    <w:p w14:paraId="789138E2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6" w:name="heading_6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第五条 计量与验收</w:t>
      </w:r>
      <w:bookmarkEnd w:id="6"/>
    </w:p>
    <w:p w14:paraId="48A00D72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计量方式</w:t>
      </w:r>
      <w:r>
        <w:rPr>
          <w:rFonts w:hint="eastAsia" w:ascii="仿宋" w:hAnsi="仿宋" w:eastAsia="仿宋" w:cs="仿宋"/>
          <w:sz w:val="32"/>
          <w:szCs w:val="32"/>
        </w:rPr>
        <w:t>：以地磅/量方/双方现场签收单为准，误差±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3 </w:t>
      </w:r>
      <w:r>
        <w:rPr>
          <w:rFonts w:hint="eastAsia" w:ascii="仿宋" w:hAnsi="仿宋" w:eastAsia="仿宋" w:cs="仿宋"/>
          <w:sz w:val="32"/>
          <w:szCs w:val="32"/>
        </w:rPr>
        <w:t>%内按实收结算。</w:t>
      </w:r>
    </w:p>
    <w:p w14:paraId="0106645C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验收</w:t>
      </w:r>
      <w:r>
        <w:rPr>
          <w:rFonts w:hint="eastAsia" w:ascii="仿宋" w:hAnsi="仿宋" w:eastAsia="仿宋" w:cs="仿宋"/>
          <w:sz w:val="32"/>
          <w:szCs w:val="32"/>
        </w:rPr>
        <w:t>：乙方提货时现场验收质量与数量，异议当场提出；未提出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 w:cs="仿宋"/>
          <w:sz w:val="32"/>
          <w:szCs w:val="32"/>
        </w:rPr>
        <w:t>视为合格。</w:t>
      </w:r>
    </w:p>
    <w:p w14:paraId="35A34472">
      <w:pPr>
        <w:numPr>
          <w:ilvl w:val="0"/>
          <w:numId w:val="2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争议由双方共同委托</w:t>
      </w:r>
      <w:r>
        <w:rPr>
          <w:rFonts w:hint="eastAsia" w:ascii="仿宋" w:hAnsi="仿宋" w:eastAsia="仿宋" w:cs="仿宋"/>
          <w:b/>
          <w:sz w:val="32"/>
          <w:szCs w:val="32"/>
        </w:rPr>
        <w:t>第三方资质机构</w:t>
      </w:r>
      <w:r>
        <w:rPr>
          <w:rFonts w:hint="eastAsia" w:ascii="仿宋" w:hAnsi="仿宋" w:eastAsia="仿宋" w:cs="仿宋"/>
          <w:sz w:val="32"/>
          <w:szCs w:val="32"/>
        </w:rPr>
        <w:t>检测，检测费由责任方承担。</w:t>
      </w:r>
    </w:p>
    <w:p w14:paraId="6B5D86D5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7" w:name="heading_7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第六条 双方权利义务</w:t>
      </w:r>
      <w:bookmarkEnd w:id="7"/>
    </w:p>
    <w:p w14:paraId="28C11FE5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b/>
          <w:sz w:val="32"/>
          <w:szCs w:val="32"/>
        </w:rPr>
        <w:t>甲方权利义务</w:t>
      </w:r>
      <w:bookmarkEnd w:id="8"/>
    </w:p>
    <w:p w14:paraId="6387967A">
      <w:pPr>
        <w:numPr>
          <w:ilvl w:val="0"/>
          <w:numId w:val="3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对标的权属、范围负责，提供必要现场条件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BECE1C">
      <w:pPr>
        <w:numPr>
          <w:ilvl w:val="0"/>
          <w:numId w:val="3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监督乙方合规开采、提货，制止违规行为。</w:t>
      </w:r>
    </w:p>
    <w:p w14:paraId="041914D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sz w:val="32"/>
          <w:szCs w:val="32"/>
        </w:rPr>
        <w:t>乙方权利义务</w:t>
      </w:r>
      <w:bookmarkEnd w:id="9"/>
    </w:p>
    <w:p w14:paraId="4F456423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按时足额付款，按期完成提货，服从现场管理。</w:t>
      </w:r>
    </w:p>
    <w:p w14:paraId="235A3C25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严格遵守环保、安全、水土保持、林业、交通等规定，承担全部责任与事故损失。</w:t>
      </w:r>
    </w:p>
    <w:p w14:paraId="29344F01">
      <w:pPr>
        <w:widowControl/>
        <w:numPr>
          <w:ilvl w:val="0"/>
          <w:numId w:val="4"/>
        </w:numPr>
        <w:spacing w:before="120" w:after="120" w:line="288" w:lineRule="auto"/>
        <w:ind w:firstLine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不得转包、倒卖标的。</w:t>
      </w:r>
    </w:p>
    <w:p w14:paraId="43D14C2C">
      <w:pPr>
        <w:numPr>
          <w:ilvl w:val="0"/>
          <w:numId w:val="4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负责场地清理、生态修复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达到甲方要求的标准</w:t>
      </w:r>
      <w:r>
        <w:rPr>
          <w:rFonts w:hint="eastAsia" w:ascii="仿宋" w:hAnsi="仿宋" w:eastAsia="仿宋" w:cs="仿宋"/>
          <w:sz w:val="32"/>
          <w:szCs w:val="32"/>
        </w:rPr>
        <w:t>，费用自理。</w:t>
      </w:r>
    </w:p>
    <w:p w14:paraId="10F7F827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0" w:name="heading_10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第七条 履约保证金</w:t>
      </w:r>
      <w:bookmarkEnd w:id="10"/>
    </w:p>
    <w:p w14:paraId="304690AC">
      <w:pPr>
        <w:numPr>
          <w:ilvl w:val="0"/>
          <w:numId w:val="5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履约保证金人民币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10000 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32"/>
        </w:rPr>
        <w:t>合同履行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期限届满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经甲方核实</w:t>
      </w:r>
      <w:r>
        <w:rPr>
          <w:rFonts w:hint="eastAsia" w:ascii="仿宋" w:hAnsi="仿宋" w:eastAsia="仿宋" w:cs="仿宋"/>
          <w:sz w:val="32"/>
          <w:szCs w:val="32"/>
        </w:rPr>
        <w:t>无违约无遗留问题后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日内无息退还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8A9CAAC">
      <w:pPr>
        <w:numPr>
          <w:ilvl w:val="0"/>
          <w:numId w:val="5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乙方违约，甲方有权从保证金中抵扣违约金、赔偿金、滞纳金等。</w:t>
      </w:r>
    </w:p>
    <w:p w14:paraId="2587679B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1" w:name="heading_11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第八条 违约责任</w:t>
      </w:r>
      <w:bookmarkEnd w:id="11"/>
    </w:p>
    <w:p w14:paraId="14A4FE6E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乙方逾期付款，按日加收应付金额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"/>
          <w:sz w:val="32"/>
          <w:szCs w:val="32"/>
        </w:rPr>
        <w:t>%违约金；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sz w:val="32"/>
          <w:szCs w:val="32"/>
        </w:rPr>
        <w:t>逾期超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sz w:val="32"/>
          <w:szCs w:val="32"/>
        </w:rPr>
        <w:t>日，甲方有权解除合同、没收保证金、收回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或另行处置</w:t>
      </w:r>
      <w:r>
        <w:rPr>
          <w:rFonts w:hint="eastAsia" w:ascii="仿宋" w:hAnsi="仿宋" w:eastAsia="仿宋" w:cs="仿宋"/>
          <w:sz w:val="32"/>
          <w:szCs w:val="32"/>
        </w:rPr>
        <w:t>标的。</w:t>
      </w:r>
    </w:p>
    <w:p w14:paraId="6C1B0C99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乙方违规开采、倒卖标的，甲方有权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终止合同、没收保证金，追偿损失。</w:t>
      </w:r>
    </w:p>
    <w:p w14:paraId="6EA4B4BC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乙方在提货期限内</w:t>
      </w:r>
      <w:r>
        <w:rPr>
          <w:rFonts w:hint="eastAsia" w:ascii="仿宋" w:hAnsi="仿宋" w:eastAsia="仿宋" w:cs="仿宋"/>
          <w:sz w:val="32"/>
          <w:szCs w:val="32"/>
        </w:rPr>
        <w:t>未完成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提货的，</w:t>
      </w:r>
      <w:r>
        <w:rPr>
          <w:rFonts w:hint="eastAsia" w:ascii="仿宋" w:hAnsi="仿宋" w:eastAsia="仿宋" w:cs="仿宋"/>
          <w:sz w:val="32"/>
          <w:szCs w:val="32"/>
        </w:rPr>
        <w:t>视为乙方放弃剩余标的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所有权，甲方有权自行处置剩余标的，且乙方已支付款项不予退回。</w:t>
      </w:r>
    </w:p>
    <w:p w14:paraId="05E0730B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在装载、运输标的物过程中，应严格遵守国家及地方关于环境保护、安全生产、道路交通、市容环卫等法律法规，采取有效措施防止扬尘、遗撒、噪音污染等。因乙方原因导致的任何行政处罚、安全事故、第三方损失等，全部责任与费用由乙方自行承担。</w:t>
      </w:r>
    </w:p>
    <w:p w14:paraId="7202A79E">
      <w:pPr>
        <w:numPr>
          <w:ilvl w:val="0"/>
          <w:numId w:val="6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任何一方擅自解除合同，向守约方支付合同总价款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仿宋" w:hAnsi="仿宋" w:eastAsia="仿宋" w:cs="仿宋"/>
          <w:sz w:val="32"/>
          <w:szCs w:val="32"/>
        </w:rPr>
        <w:t>%违约金。</w:t>
      </w:r>
    </w:p>
    <w:p w14:paraId="289F9675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2" w:name="heading_12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第九条 不可抗力</w:t>
      </w:r>
      <w:bookmarkEnd w:id="12"/>
    </w:p>
    <w:p w14:paraId="6B27E4A0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因地震、洪水、政策关停等不可抗力导致无法履行，双方互不承担违约责任，据实结算，期限顺延。</w:t>
      </w:r>
    </w:p>
    <w:p w14:paraId="205F652C">
      <w:pPr>
        <w:widowControl/>
        <w:shd w:val="clear" w:color="auto" w:fill="FFFFFF"/>
        <w:spacing w:line="560" w:lineRule="atLeast"/>
        <w:ind w:firstLine="640" w:firstLineChars="200"/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</w:pPr>
      <w:bookmarkStart w:id="13" w:name="heading_13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第十条 争议解决</w:t>
      </w:r>
      <w:bookmarkEnd w:id="13"/>
    </w:p>
    <w:p w14:paraId="2B9CBA54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协商不成，提交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巴林右旗</w:t>
      </w:r>
      <w:r>
        <w:rPr>
          <w:rFonts w:hint="eastAsia" w:ascii="仿宋" w:hAnsi="仿宋" w:eastAsia="仿宋" w:cs="仿宋"/>
          <w:b/>
          <w:sz w:val="32"/>
          <w:szCs w:val="32"/>
        </w:rPr>
        <w:t>人民法院</w:t>
      </w:r>
      <w:r>
        <w:rPr>
          <w:rFonts w:hint="eastAsia" w:ascii="仿宋" w:hAnsi="仿宋" w:eastAsia="仿宋" w:cs="仿宋"/>
          <w:sz w:val="32"/>
          <w:szCs w:val="32"/>
        </w:rPr>
        <w:t>诉讼解决。</w:t>
      </w:r>
    </w:p>
    <w:p w14:paraId="654AD2E1">
      <w:pPr>
        <w:spacing w:before="320" w:after="120" w:line="288" w:lineRule="auto"/>
        <w:ind w:left="0" w:firstLine="640" w:firstLineChars="200"/>
        <w:jc w:val="left"/>
        <w:outlineLvl w:val="1"/>
        <w:rPr>
          <w:rFonts w:hint="eastAsia" w:ascii="仿宋" w:hAnsi="仿宋" w:eastAsia="仿宋" w:cs="仿宋"/>
          <w:sz w:val="32"/>
          <w:szCs w:val="32"/>
        </w:rPr>
      </w:pPr>
      <w:bookmarkStart w:id="14" w:name="heading_14"/>
      <w:r>
        <w:rPr>
          <w:rFonts w:hint="eastAsia" w:ascii="黑体" w:hAnsi="黑体" w:eastAsia="黑体" w:cs="Calibri"/>
          <w:color w:val="auto"/>
          <w:kern w:val="0"/>
          <w:sz w:val="32"/>
          <w:szCs w:val="32"/>
          <w:lang w:val="en-US" w:eastAsia="zh-CN" w:bidi="ar-SA"/>
        </w:rPr>
        <w:t>第十一条 其他</w:t>
      </w:r>
      <w:bookmarkEnd w:id="14"/>
    </w:p>
    <w:p w14:paraId="7AF53889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</w:t>
      </w:r>
      <w:r>
        <w:rPr>
          <w:rFonts w:hint="eastAsia" w:ascii="仿宋" w:hAnsi="仿宋" w:eastAsia="仿宋" w:cs="仿宋"/>
          <w:sz w:val="32"/>
          <w:szCs w:val="32"/>
        </w:rPr>
        <w:t>拍卖成交确认书生效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自双方签字盖章之日起生效。</w:t>
      </w:r>
    </w:p>
    <w:p w14:paraId="2AA7E1CF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未尽事宜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由双方签订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</w:rPr>
        <w:t>补充协议，补充协议与本合同具有同等效力。</w:t>
      </w:r>
    </w:p>
    <w:p w14:paraId="76D7CC22">
      <w:pPr>
        <w:numPr>
          <w:ilvl w:val="0"/>
          <w:numId w:val="7"/>
        </w:numPr>
        <w:spacing w:before="120" w:after="120" w:line="288" w:lineRule="auto"/>
        <w:ind w:left="0" w:leftChars="0" w:firstLine="40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份，甲方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份，乙方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份，拍卖机构/财政/监管部门各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份，具有同等法律效力。</w:t>
      </w:r>
    </w:p>
    <w:p w14:paraId="1349DC80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（以下无正文）</w:t>
      </w:r>
    </w:p>
    <w:p w14:paraId="44BC60C5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5" w:name="heading_15"/>
      <w:r>
        <w:rPr>
          <w:rFonts w:hint="eastAsia" w:ascii="仿宋" w:hAnsi="仿宋" w:eastAsia="仿宋" w:cs="仿宋"/>
          <w:b/>
          <w:sz w:val="32"/>
          <w:szCs w:val="32"/>
        </w:rPr>
        <w:t>甲方（盖章）</w:t>
      </w:r>
      <w:bookmarkEnd w:id="15"/>
    </w:p>
    <w:p w14:paraId="28513D17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法定代表人/授权代表：</w:t>
      </w:r>
    </w:p>
    <w:p w14:paraId="40911C85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ADC2E62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6" w:name="heading_16"/>
      <w:r>
        <w:rPr>
          <w:rFonts w:hint="eastAsia" w:ascii="仿宋" w:hAnsi="仿宋" w:eastAsia="仿宋" w:cs="仿宋"/>
          <w:b/>
          <w:sz w:val="32"/>
          <w:szCs w:val="32"/>
        </w:rPr>
        <w:t>乙方（盖章）</w:t>
      </w:r>
      <w:bookmarkEnd w:id="16"/>
    </w:p>
    <w:p w14:paraId="36899AE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法定代表人/授权代表：</w:t>
      </w:r>
    </w:p>
    <w:p w14:paraId="4EC54A06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A58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CE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DE314"/>
    <w:multiLevelType w:val="singleLevel"/>
    <w:tmpl w:val="89CDE31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B8081D6"/>
    <w:multiLevelType w:val="singleLevel"/>
    <w:tmpl w:val="8B8081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7A4765E"/>
    <w:multiLevelType w:val="singleLevel"/>
    <w:tmpl w:val="D7A476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2078604"/>
    <w:multiLevelType w:val="singleLevel"/>
    <w:tmpl w:val="F20786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D8554F6"/>
    <w:multiLevelType w:val="singleLevel"/>
    <w:tmpl w:val="FD8554F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879F9"/>
    <w:multiLevelType w:val="singleLevel"/>
    <w:tmpl w:val="1F2879F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B961461"/>
    <w:multiLevelType w:val="singleLevel"/>
    <w:tmpl w:val="2B9614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6E52"/>
    <w:rsid w:val="18E9730B"/>
    <w:rsid w:val="21E11C9C"/>
    <w:rsid w:val="226F7427"/>
    <w:rsid w:val="2C7D083A"/>
    <w:rsid w:val="32981347"/>
    <w:rsid w:val="3AB24F6F"/>
    <w:rsid w:val="40F97CA8"/>
    <w:rsid w:val="412B388D"/>
    <w:rsid w:val="424E557E"/>
    <w:rsid w:val="48855A71"/>
    <w:rsid w:val="49071E68"/>
    <w:rsid w:val="4D6A4F95"/>
    <w:rsid w:val="5203739C"/>
    <w:rsid w:val="60037B52"/>
    <w:rsid w:val="60542A00"/>
    <w:rsid w:val="645A2ED5"/>
    <w:rsid w:val="70F90758"/>
    <w:rsid w:val="719C7804"/>
    <w:rsid w:val="78104AA8"/>
    <w:rsid w:val="7BF119D6"/>
    <w:rsid w:val="7CE0046F"/>
    <w:rsid w:val="7ED32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1420</Words>
  <Characters>1426</Characters>
  <TotalTime>0</TotalTime>
  <ScaleCrop>false</ScaleCrop>
  <LinksUpToDate>false</LinksUpToDate>
  <CharactersWithSpaces>1627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2026-03-05T00:38:00Z</dcterms:created>
  <dc:creator>Apache POI</dc:creator>
  <cp:lastModifiedBy> 洋李</cp:lastModifiedBy>
  <cp:lastPrinted>2026-03-06T00:32:00Z</cp:lastPrinted>
  <dcterms:modified xsi:type="dcterms:W3CDTF">2026-03-06T01:07:37Z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eyJoZGlkIjoiMTliNTA2MmJmNWUxNGNhYmQ3Y2JkZjA3ZWVkMzNiNTgiLCJ1c2VySWQiOiIzMzY0MDY1OTYifQ==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E7C3C9EA179F4825BEF25F8AC748541F_13</vt:lpwstr>
  </property>
</Properties>
</file>