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B178C4">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52"/>
          <w:szCs w:val="52"/>
        </w:rPr>
      </w:pPr>
    </w:p>
    <w:p w14:paraId="50972013">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52"/>
          <w:szCs w:val="52"/>
        </w:rPr>
      </w:pPr>
    </w:p>
    <w:p w14:paraId="3A081EBA">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52"/>
          <w:szCs w:val="52"/>
        </w:rPr>
      </w:pPr>
      <w:r>
        <w:rPr>
          <w:rFonts w:hint="default" w:ascii="Times New Roman" w:hAnsi="Times New Roman" w:eastAsia="宋体" w:cs="Times New Roman"/>
          <w:b/>
          <w:bCs/>
          <w:sz w:val="52"/>
          <w:szCs w:val="52"/>
          <w:lang w:val="en-US" w:eastAsia="zh-CN"/>
        </w:rPr>
        <w:t>尚京国有资本经营管理（集团）</w:t>
      </w:r>
      <w:r>
        <w:rPr>
          <w:rFonts w:hint="default" w:ascii="Times New Roman" w:hAnsi="Times New Roman" w:eastAsia="宋体" w:cs="Times New Roman"/>
          <w:b/>
          <w:bCs/>
          <w:sz w:val="52"/>
          <w:szCs w:val="52"/>
        </w:rPr>
        <w:t>国有资产租赁合同</w:t>
      </w:r>
    </w:p>
    <w:p w14:paraId="4368B22D">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36"/>
          <w:szCs w:val="36"/>
        </w:rPr>
      </w:pPr>
    </w:p>
    <w:p w14:paraId="6F8DC2C2">
      <w:pPr>
        <w:keepNext w:val="0"/>
        <w:keepLines w:val="0"/>
        <w:pageBreakBefore w:val="0"/>
        <w:widowControl/>
        <w:kinsoku w:val="0"/>
        <w:wordWrap/>
        <w:overflowPunct/>
        <w:topLinePunct w:val="0"/>
        <w:autoSpaceDE w:val="0"/>
        <w:autoSpaceDN w:val="0"/>
        <w:bidi w:val="0"/>
        <w:adjustRightInd w:val="0"/>
        <w:snapToGrid w:val="0"/>
        <w:jc w:val="center"/>
        <w:textAlignment w:val="baseline"/>
        <w:rPr>
          <w:rFonts w:hint="default" w:ascii="Times New Roman" w:hAnsi="Times New Roman" w:eastAsia="宋体" w:cs="Times New Roman"/>
          <w:b/>
          <w:bCs/>
          <w:sz w:val="36"/>
          <w:szCs w:val="36"/>
          <w:lang w:val="en-US" w:eastAsia="zh-CN"/>
        </w:rPr>
      </w:pPr>
    </w:p>
    <w:p w14:paraId="1D091F6E">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rPr>
      </w:pPr>
    </w:p>
    <w:p w14:paraId="50CD8EDE">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rPr>
      </w:pPr>
    </w:p>
    <w:p w14:paraId="05E88041">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rPr>
      </w:pPr>
    </w:p>
    <w:p w14:paraId="6F10CE4E">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rPr>
      </w:pPr>
    </w:p>
    <w:p w14:paraId="246A5FB9">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rPr>
      </w:pPr>
    </w:p>
    <w:p w14:paraId="584F7AC5">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rPr>
      </w:pPr>
    </w:p>
    <w:p w14:paraId="39EFEB5C">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rPr>
      </w:pPr>
    </w:p>
    <w:p w14:paraId="31BA4D6F">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rPr>
      </w:pPr>
    </w:p>
    <w:p w14:paraId="54D3CBED">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rPr>
      </w:pPr>
    </w:p>
    <w:p w14:paraId="671A8380">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rPr>
      </w:pPr>
    </w:p>
    <w:p w14:paraId="7D669DBA">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rPr>
      </w:pPr>
    </w:p>
    <w:p w14:paraId="41B3C0EB">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rPr>
      </w:pPr>
    </w:p>
    <w:p w14:paraId="26B92F6A">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rPr>
      </w:pPr>
    </w:p>
    <w:p w14:paraId="76E8EB57">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rPr>
      </w:pPr>
    </w:p>
    <w:p w14:paraId="0591F76C">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rPr>
      </w:pPr>
    </w:p>
    <w:p w14:paraId="5BF3C1B4">
      <w:pPr>
        <w:keepNext w:val="0"/>
        <w:keepLines w:val="0"/>
        <w:pageBreakBefore w:val="0"/>
        <w:widowControl/>
        <w:kinsoku w:val="0"/>
        <w:wordWrap/>
        <w:overflowPunct/>
        <w:topLinePunct w:val="0"/>
        <w:autoSpaceDE w:val="0"/>
        <w:autoSpaceDN w:val="0"/>
        <w:bidi w:val="0"/>
        <w:adjustRightInd w:val="0"/>
        <w:snapToGrid w:val="0"/>
        <w:textAlignment w:val="baseline"/>
        <w:rPr>
          <w:rFonts w:hint="default" w:ascii="Times New Roman" w:hAnsi="Times New Roman" w:cs="Times New Roman"/>
        </w:rPr>
      </w:pPr>
    </w:p>
    <w:p w14:paraId="7DBBB024">
      <w:pPr>
        <w:keepNext w:val="0"/>
        <w:keepLines w:val="0"/>
        <w:pageBreakBefore w:val="0"/>
        <w:widowControl/>
        <w:tabs>
          <w:tab w:val="left" w:pos="2625"/>
        </w:tabs>
        <w:kinsoku w:val="0"/>
        <w:wordWrap/>
        <w:overflowPunct/>
        <w:topLinePunct w:val="0"/>
        <w:autoSpaceDE w:val="0"/>
        <w:autoSpaceDN w:val="0"/>
        <w:bidi w:val="0"/>
        <w:adjustRightInd w:val="0"/>
        <w:snapToGrid w:val="0"/>
        <w:textAlignment w:val="baseline"/>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ab/>
      </w:r>
    </w:p>
    <w:p w14:paraId="6B0F67D1">
      <w:pPr>
        <w:keepNext w:val="0"/>
        <w:keepLines w:val="0"/>
        <w:pageBreakBefore w:val="0"/>
        <w:widowControl/>
        <w:tabs>
          <w:tab w:val="left" w:pos="2625"/>
        </w:tabs>
        <w:kinsoku w:val="0"/>
        <w:wordWrap/>
        <w:overflowPunct/>
        <w:topLinePunct w:val="0"/>
        <w:autoSpaceDE w:val="0"/>
        <w:autoSpaceDN w:val="0"/>
        <w:bidi w:val="0"/>
        <w:adjustRightInd w:val="0"/>
        <w:snapToGrid w:val="0"/>
        <w:textAlignment w:val="baseline"/>
        <w:rPr>
          <w:rFonts w:hint="default" w:ascii="Times New Roman" w:hAnsi="Times New Roman" w:eastAsia="宋体" w:cs="Times New Roman"/>
          <w:b/>
          <w:bCs/>
          <w:sz w:val="36"/>
          <w:szCs w:val="36"/>
        </w:rPr>
      </w:pPr>
    </w:p>
    <w:p w14:paraId="627020C1">
      <w:pPr>
        <w:keepNext w:val="0"/>
        <w:keepLines w:val="0"/>
        <w:pageBreakBefore w:val="0"/>
        <w:widowControl/>
        <w:tabs>
          <w:tab w:val="left" w:pos="2625"/>
        </w:tabs>
        <w:kinsoku w:val="0"/>
        <w:wordWrap/>
        <w:overflowPunct/>
        <w:topLinePunct w:val="0"/>
        <w:autoSpaceDE w:val="0"/>
        <w:autoSpaceDN w:val="0"/>
        <w:bidi w:val="0"/>
        <w:adjustRightInd w:val="0"/>
        <w:snapToGrid w:val="0"/>
        <w:textAlignment w:val="baseline"/>
        <w:rPr>
          <w:rFonts w:hint="eastAsia" w:ascii="Times New Roman" w:hAnsi="Times New Roman" w:eastAsia="宋体" w:cs="Times New Roman"/>
          <w:b/>
          <w:bCs/>
          <w:sz w:val="36"/>
          <w:szCs w:val="36"/>
          <w:lang w:eastAsia="zh-CN"/>
        </w:rPr>
      </w:pPr>
    </w:p>
    <w:p w14:paraId="2D1637AD">
      <w:pPr>
        <w:keepNext w:val="0"/>
        <w:keepLines w:val="0"/>
        <w:pageBreakBefore w:val="0"/>
        <w:widowControl/>
        <w:tabs>
          <w:tab w:val="left" w:pos="2625"/>
        </w:tabs>
        <w:kinsoku w:val="0"/>
        <w:wordWrap/>
        <w:overflowPunct/>
        <w:topLinePunct w:val="0"/>
        <w:autoSpaceDE w:val="0"/>
        <w:autoSpaceDN w:val="0"/>
        <w:bidi w:val="0"/>
        <w:adjustRightInd w:val="0"/>
        <w:snapToGrid w:val="0"/>
        <w:textAlignment w:val="baseline"/>
        <w:rPr>
          <w:rFonts w:hint="default" w:ascii="Times New Roman" w:hAnsi="Times New Roman" w:eastAsia="宋体" w:cs="Times New Roman"/>
          <w:b/>
          <w:bCs/>
          <w:sz w:val="36"/>
          <w:szCs w:val="36"/>
        </w:rPr>
      </w:pPr>
    </w:p>
    <w:p w14:paraId="0343B950">
      <w:pPr>
        <w:keepNext w:val="0"/>
        <w:keepLines w:val="0"/>
        <w:pageBreakBefore w:val="0"/>
        <w:widowControl/>
        <w:tabs>
          <w:tab w:val="left" w:pos="2625"/>
        </w:tabs>
        <w:kinsoku w:val="0"/>
        <w:wordWrap/>
        <w:overflowPunct/>
        <w:topLinePunct w:val="0"/>
        <w:autoSpaceDE w:val="0"/>
        <w:autoSpaceDN w:val="0"/>
        <w:bidi w:val="0"/>
        <w:adjustRightInd w:val="0"/>
        <w:snapToGrid w:val="0"/>
        <w:textAlignment w:val="baseline"/>
        <w:rPr>
          <w:rFonts w:hint="default" w:ascii="Times New Roman" w:hAnsi="Times New Roman" w:eastAsia="宋体" w:cs="Times New Roman"/>
          <w:b/>
          <w:bCs/>
          <w:sz w:val="36"/>
          <w:szCs w:val="36"/>
        </w:rPr>
      </w:pPr>
    </w:p>
    <w:p w14:paraId="42F11C7F">
      <w:pPr>
        <w:keepNext w:val="0"/>
        <w:keepLines w:val="0"/>
        <w:pageBreakBefore w:val="0"/>
        <w:widowControl/>
        <w:tabs>
          <w:tab w:val="left" w:pos="2625"/>
        </w:tabs>
        <w:kinsoku w:val="0"/>
        <w:wordWrap/>
        <w:overflowPunct/>
        <w:topLinePunct w:val="0"/>
        <w:autoSpaceDE w:val="0"/>
        <w:autoSpaceDN w:val="0"/>
        <w:bidi w:val="0"/>
        <w:adjustRightInd w:val="0"/>
        <w:snapToGrid w:val="0"/>
        <w:textAlignment w:val="baseline"/>
        <w:rPr>
          <w:rFonts w:hint="default" w:ascii="Times New Roman" w:hAnsi="Times New Roman" w:eastAsia="宋体" w:cs="Times New Roman"/>
          <w:b/>
          <w:bCs/>
          <w:sz w:val="36"/>
          <w:szCs w:val="36"/>
        </w:rPr>
      </w:pPr>
    </w:p>
    <w:p w14:paraId="67AD6567">
      <w:pPr>
        <w:keepNext w:val="0"/>
        <w:keepLines w:val="0"/>
        <w:pageBreakBefore w:val="0"/>
        <w:widowControl/>
        <w:tabs>
          <w:tab w:val="left" w:pos="2625"/>
        </w:tabs>
        <w:kinsoku w:val="0"/>
        <w:wordWrap/>
        <w:overflowPunct/>
        <w:topLinePunct w:val="0"/>
        <w:autoSpaceDE w:val="0"/>
        <w:autoSpaceDN w:val="0"/>
        <w:bidi w:val="0"/>
        <w:adjustRightInd w:val="0"/>
        <w:snapToGrid w:val="0"/>
        <w:textAlignment w:val="baseline"/>
        <w:rPr>
          <w:rFonts w:hint="default" w:ascii="Times New Roman" w:hAnsi="Times New Roman" w:eastAsia="宋体" w:cs="Times New Roman"/>
          <w:b/>
          <w:bCs/>
          <w:sz w:val="36"/>
          <w:szCs w:val="36"/>
        </w:rPr>
      </w:pPr>
    </w:p>
    <w:p w14:paraId="76C61D6B">
      <w:pPr>
        <w:keepNext w:val="0"/>
        <w:keepLines w:val="0"/>
        <w:pageBreakBefore w:val="0"/>
        <w:widowControl/>
        <w:tabs>
          <w:tab w:val="left" w:pos="2625"/>
        </w:tabs>
        <w:kinsoku w:val="0"/>
        <w:wordWrap/>
        <w:overflowPunct/>
        <w:topLinePunct w:val="0"/>
        <w:autoSpaceDE w:val="0"/>
        <w:autoSpaceDN w:val="0"/>
        <w:bidi w:val="0"/>
        <w:adjustRightInd w:val="0"/>
        <w:snapToGrid w:val="0"/>
        <w:textAlignment w:val="baseline"/>
        <w:rPr>
          <w:rFonts w:hint="default" w:ascii="Times New Roman" w:hAnsi="Times New Roman" w:eastAsia="宋体" w:cs="Times New Roman"/>
          <w:b/>
          <w:bCs/>
          <w:sz w:val="36"/>
          <w:szCs w:val="36"/>
        </w:rPr>
      </w:pPr>
    </w:p>
    <w:p w14:paraId="0329840C">
      <w:pPr>
        <w:keepNext w:val="0"/>
        <w:keepLines w:val="0"/>
        <w:pageBreakBefore w:val="0"/>
        <w:widowControl/>
        <w:tabs>
          <w:tab w:val="left" w:pos="2625"/>
        </w:tabs>
        <w:kinsoku w:val="0"/>
        <w:wordWrap/>
        <w:overflowPunct/>
        <w:topLinePunct w:val="0"/>
        <w:autoSpaceDE w:val="0"/>
        <w:autoSpaceDN w:val="0"/>
        <w:bidi w:val="0"/>
        <w:adjustRightInd w:val="0"/>
        <w:snapToGrid w:val="0"/>
        <w:textAlignment w:val="baseline"/>
        <w:rPr>
          <w:rFonts w:hint="default" w:ascii="Times New Roman" w:hAnsi="Times New Roman" w:eastAsia="宋体" w:cs="Times New Roman"/>
          <w:b/>
          <w:bCs/>
          <w:sz w:val="36"/>
          <w:szCs w:val="36"/>
        </w:rPr>
      </w:pPr>
    </w:p>
    <w:p w14:paraId="68C1A708">
      <w:pPr>
        <w:keepNext w:val="0"/>
        <w:keepLines w:val="0"/>
        <w:pageBreakBefore w:val="0"/>
        <w:widowControl/>
        <w:tabs>
          <w:tab w:val="left" w:pos="2625"/>
        </w:tabs>
        <w:kinsoku w:val="0"/>
        <w:wordWrap/>
        <w:overflowPunct/>
        <w:topLinePunct w:val="0"/>
        <w:autoSpaceDE w:val="0"/>
        <w:autoSpaceDN w:val="0"/>
        <w:bidi w:val="0"/>
        <w:adjustRightInd w:val="0"/>
        <w:snapToGrid w:val="0"/>
        <w:textAlignment w:val="baseline"/>
        <w:rPr>
          <w:rFonts w:hint="default" w:ascii="Times New Roman" w:hAnsi="Times New Roman" w:eastAsia="宋体" w:cs="Times New Roman"/>
          <w:b/>
          <w:bCs/>
          <w:sz w:val="36"/>
          <w:szCs w:val="36"/>
        </w:rPr>
      </w:pPr>
    </w:p>
    <w:p w14:paraId="16AB402C">
      <w:pPr>
        <w:keepNext w:val="0"/>
        <w:keepLines w:val="0"/>
        <w:pageBreakBefore w:val="0"/>
        <w:widowControl/>
        <w:tabs>
          <w:tab w:val="left" w:pos="2625"/>
        </w:tabs>
        <w:kinsoku w:val="0"/>
        <w:wordWrap/>
        <w:overflowPunct/>
        <w:topLinePunct w:val="0"/>
        <w:autoSpaceDE w:val="0"/>
        <w:autoSpaceDN w:val="0"/>
        <w:bidi w:val="0"/>
        <w:adjustRightInd w:val="0"/>
        <w:snapToGrid w:val="0"/>
        <w:textAlignment w:val="baseline"/>
        <w:rPr>
          <w:rFonts w:hint="default" w:ascii="Times New Roman" w:hAnsi="Times New Roman" w:eastAsia="宋体" w:cs="Times New Roman"/>
          <w:b/>
          <w:bCs/>
          <w:sz w:val="36"/>
          <w:szCs w:val="36"/>
        </w:rPr>
      </w:pPr>
      <w:r>
        <w:rPr>
          <w:rFonts w:hint="default" w:ascii="Times New Roman" w:hAnsi="Times New Roman" w:eastAsia="宋体" w:cs="Times New Roman"/>
          <w:b/>
          <w:bCs/>
          <w:sz w:val="36"/>
          <w:szCs w:val="36"/>
        </w:rPr>
        <w:t xml:space="preserve">           </w:t>
      </w:r>
      <w:r>
        <w:rPr>
          <w:rFonts w:hint="default" w:ascii="Times New Roman" w:hAnsi="Times New Roman" w:eastAsia="宋体" w:cs="Times New Roman"/>
          <w:b/>
          <w:bCs/>
          <w:sz w:val="36"/>
          <w:szCs w:val="36"/>
          <w:lang w:val="en-US" w:eastAsia="zh-CN"/>
        </w:rPr>
        <w:t xml:space="preserve">    </w:t>
      </w:r>
    </w:p>
    <w:p w14:paraId="4D04021C">
      <w:pPr>
        <w:keepNext w:val="0"/>
        <w:keepLines w:val="0"/>
        <w:pageBreakBefore w:val="0"/>
        <w:widowControl/>
        <w:tabs>
          <w:tab w:val="left" w:pos="2625"/>
        </w:tabs>
        <w:kinsoku w:val="0"/>
        <w:wordWrap/>
        <w:overflowPunct/>
        <w:topLinePunct w:val="0"/>
        <w:autoSpaceDE w:val="0"/>
        <w:autoSpaceDN w:val="0"/>
        <w:bidi w:val="0"/>
        <w:adjustRightInd w:val="0"/>
        <w:snapToGrid w:val="0"/>
        <w:textAlignment w:val="baseline"/>
        <w:rPr>
          <w:rFonts w:hint="default" w:ascii="Times New Roman" w:hAnsi="Times New Roman" w:eastAsia="宋体" w:cs="Times New Roman"/>
          <w:b/>
          <w:bCs/>
          <w:sz w:val="36"/>
          <w:szCs w:val="36"/>
        </w:rPr>
      </w:pPr>
    </w:p>
    <w:p w14:paraId="0EF73632">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仿宋_GB2312" w:cs="Times New Roman"/>
          <w:sz w:val="32"/>
          <w:szCs w:val="32"/>
        </w:rPr>
        <w:sectPr>
          <w:pgSz w:w="11906" w:h="16838"/>
          <w:pgMar w:top="1440" w:right="1800" w:bottom="1440" w:left="1800" w:header="851" w:footer="992" w:gutter="0"/>
          <w:cols w:space="425" w:num="1"/>
          <w:docGrid w:type="lines" w:linePitch="312" w:charSpace="0"/>
        </w:sectPr>
      </w:pPr>
    </w:p>
    <w:p w14:paraId="2270E689">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甲方（出租方）：</w:t>
      </w:r>
      <w:r>
        <w:rPr>
          <w:rFonts w:hint="default" w:ascii="Times New Roman" w:hAnsi="Times New Roman" w:eastAsia="仿宋_GB2312" w:cs="Times New Roman"/>
          <w:sz w:val="32"/>
          <w:szCs w:val="32"/>
          <w:u w:val="single"/>
          <w:lang w:val="en-US" w:eastAsia="zh-CN"/>
        </w:rPr>
        <w:t>巴林左旗辽韵丹风文化旅游投资有限公司</w:t>
      </w:r>
    </w:p>
    <w:p w14:paraId="497C866A">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sz w:val="32"/>
          <w:szCs w:val="32"/>
          <w:u w:val="single"/>
          <w:lang w:val="en-US"/>
        </w:rPr>
      </w:pPr>
      <w:r>
        <w:rPr>
          <w:rFonts w:hint="default" w:ascii="Times New Roman" w:hAnsi="Times New Roman" w:eastAsia="仿宋_GB2312" w:cs="Times New Roman"/>
          <w:sz w:val="32"/>
          <w:szCs w:val="32"/>
        </w:rPr>
        <w:t>乙方（承租方）：</w:t>
      </w:r>
      <w:r>
        <w:rPr>
          <w:rFonts w:hint="default" w:ascii="Times New Roman" w:hAnsi="Times New Roman" w:eastAsia="仿宋_GB2312" w:cs="Times New Roman"/>
          <w:sz w:val="32"/>
          <w:szCs w:val="32"/>
          <w:u w:val="single"/>
          <w:lang w:val="en-US" w:eastAsia="zh-CN"/>
        </w:rPr>
        <w:t xml:space="preserve">身份证号：                          </w:t>
      </w:r>
    </w:p>
    <w:p w14:paraId="43EB72EF">
      <w:pPr>
        <w:keepNext w:val="0"/>
        <w:keepLines w:val="0"/>
        <w:pageBreakBefore w:val="0"/>
        <w:widowControl/>
        <w:kinsoku w:val="0"/>
        <w:wordWrap/>
        <w:overflowPunct/>
        <w:topLinePunct w:val="0"/>
        <w:autoSpaceDE w:val="0"/>
        <w:autoSpaceDN w:val="0"/>
        <w:bidi w:val="0"/>
        <w:adjustRightInd w:val="0"/>
        <w:snapToGrid w:val="0"/>
        <w:spacing w:line="520" w:lineRule="exact"/>
        <w:ind w:firstLine="2560" w:firstLineChars="800"/>
        <w:textAlignment w:val="baseline"/>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single"/>
        </w:rPr>
        <w:t>联系电话：</w:t>
      </w:r>
      <w:r>
        <w:rPr>
          <w:rFonts w:hint="default" w:ascii="Times New Roman" w:hAnsi="Times New Roman" w:eastAsia="仿宋_GB2312" w:cs="Times New Roman"/>
          <w:sz w:val="32"/>
          <w:szCs w:val="32"/>
          <w:u w:val="single"/>
          <w:lang w:val="en-US" w:eastAsia="zh-CN"/>
        </w:rPr>
        <w:t xml:space="preserve">                          </w:t>
      </w:r>
    </w:p>
    <w:p w14:paraId="3382F429">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根据《中华人民共和国</w:t>
      </w:r>
      <w:r>
        <w:rPr>
          <w:rFonts w:hint="default" w:ascii="Times New Roman" w:hAnsi="Times New Roman" w:eastAsia="仿宋_GB2312" w:cs="Times New Roman"/>
          <w:sz w:val="32"/>
          <w:szCs w:val="32"/>
          <w:lang w:val="en-US" w:eastAsia="zh-CN"/>
        </w:rPr>
        <w:t>民法典</w:t>
      </w:r>
      <w:r>
        <w:rPr>
          <w:rFonts w:hint="default" w:ascii="Times New Roman" w:hAnsi="Times New Roman" w:eastAsia="仿宋_GB2312" w:cs="Times New Roman"/>
          <w:sz w:val="32"/>
          <w:szCs w:val="32"/>
        </w:rPr>
        <w:t>》及相关法律法规的规定，甲、乙双方在平等、自愿的基础上，就甲方将房屋出租给乙方使用，乙方承租甲方房屋事宜协商一致，订立本合同。</w:t>
      </w:r>
    </w:p>
    <w:p w14:paraId="75644637">
      <w:pPr>
        <w:keepNext w:val="0"/>
        <w:keepLines w:val="0"/>
        <w:pageBreakBefore w:val="0"/>
        <w:widowControl/>
        <w:numPr>
          <w:ilvl w:val="0"/>
          <w:numId w:val="1"/>
        </w:numPr>
        <w:kinsoku w:val="0"/>
        <w:wordWrap/>
        <w:overflowPunct/>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租赁</w:t>
      </w:r>
      <w:r>
        <w:rPr>
          <w:rFonts w:hint="default" w:ascii="Times New Roman" w:hAnsi="Times New Roman" w:eastAsia="仿宋_GB2312" w:cs="Times New Roman"/>
          <w:b/>
          <w:bCs/>
          <w:sz w:val="32"/>
          <w:szCs w:val="32"/>
          <w:lang w:val="en-US" w:eastAsia="zh-CN"/>
        </w:rPr>
        <w:t>内容</w:t>
      </w:r>
    </w:p>
    <w:p w14:paraId="2352975D">
      <w:pPr>
        <w:pStyle w:val="4"/>
        <w:widowControl/>
        <w:shd w:val="clear" w:color="auto" w:fill="FFFFFF"/>
        <w:spacing w:beforeAutospacing="0" w:afterAutospacing="0"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标的名称：</w:t>
      </w:r>
    </w:p>
    <w:p w14:paraId="384361EC">
      <w:pPr>
        <w:keepNext w:val="0"/>
        <w:keepLines w:val="0"/>
        <w:pageBreakBefore w:val="0"/>
        <w:widowControl/>
        <w:numPr>
          <w:numId w:val="0"/>
        </w:numPr>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b/>
          <w:bCs/>
          <w:sz w:val="32"/>
          <w:szCs w:val="32"/>
          <w:lang w:val="en-US" w:eastAsia="zh-CN"/>
        </w:rPr>
      </w:pPr>
      <w:r>
        <w:rPr>
          <w:rFonts w:hint="eastAsia" w:ascii="仿宋_GB2312" w:hAnsi="仿宋_GB2312" w:eastAsia="仿宋_GB2312" w:cs="仿宋_GB2312"/>
          <w:sz w:val="32"/>
          <w:szCs w:val="32"/>
          <w:lang w:val="en-US" w:eastAsia="zh-CN"/>
        </w:rPr>
        <w:t>标的编号：</w:t>
      </w:r>
    </w:p>
    <w:p w14:paraId="34F61B2B">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u w:val="none"/>
        </w:rPr>
        <w:t>租赁房屋</w:t>
      </w:r>
      <w:r>
        <w:rPr>
          <w:rFonts w:hint="default" w:ascii="Times New Roman" w:hAnsi="Times New Roman" w:eastAsia="仿宋_GB2312" w:cs="Times New Roman"/>
          <w:sz w:val="32"/>
          <w:szCs w:val="32"/>
          <w:u w:val="none"/>
          <w:lang w:val="en-US" w:eastAsia="zh-CN"/>
        </w:rPr>
        <w:t>院落位于</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面积    平米</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none"/>
          <w:lang w:val="en-US" w:eastAsia="zh-CN"/>
        </w:rPr>
        <w:t>,</w:t>
      </w:r>
      <w:r>
        <w:rPr>
          <w:rFonts w:hint="default" w:ascii="Times New Roman" w:hAnsi="Times New Roman" w:eastAsia="仿宋_GB2312" w:cs="Times New Roman"/>
          <w:sz w:val="32"/>
          <w:szCs w:val="32"/>
          <w:lang w:val="en-US" w:eastAsia="zh-CN"/>
        </w:rPr>
        <w:t>该</w:t>
      </w:r>
      <w:r>
        <w:rPr>
          <w:rFonts w:hint="default" w:ascii="Times New Roman" w:hAnsi="Times New Roman" w:eastAsia="仿宋_GB2312" w:cs="Times New Roman"/>
          <w:sz w:val="32"/>
          <w:szCs w:val="32"/>
        </w:rPr>
        <w:t>租赁房屋用途</w:t>
      </w:r>
      <w:r>
        <w:rPr>
          <w:rFonts w:hint="default" w:ascii="Times New Roman" w:hAnsi="Times New Roman" w:eastAsia="仿宋_GB2312" w:cs="Times New Roman"/>
          <w:sz w:val="32"/>
          <w:szCs w:val="32"/>
          <w:lang w:val="en-US" w:eastAsia="zh-CN"/>
        </w:rPr>
        <w:t>应符合国家及地方相关规定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否则造成租赁合同不能履约的，责任由乙方承担。</w:t>
      </w:r>
      <w:bookmarkStart w:id="0" w:name="_GoBack"/>
      <w:bookmarkEnd w:id="0"/>
    </w:p>
    <w:p w14:paraId="16E42C3C">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2.甲方按房屋现状交付乙方，乙方确认已在签署本合同之前对租赁房屋进行了实地踏勘，同意按现状接收房屋。</w:t>
      </w:r>
    </w:p>
    <w:p w14:paraId="4F86E59A">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第二条 租赁期限</w:t>
      </w:r>
    </w:p>
    <w:p w14:paraId="3C34DC26">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甲方</w:t>
      </w:r>
      <w:r>
        <w:rPr>
          <w:rFonts w:hint="default" w:ascii="Times New Roman" w:hAnsi="Times New Roman" w:eastAsia="仿宋_GB2312" w:cs="Times New Roman"/>
          <w:sz w:val="32"/>
          <w:szCs w:val="32"/>
          <w:u w:val="single"/>
        </w:rPr>
        <w:t>自</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日</w:t>
      </w:r>
      <w:r>
        <w:rPr>
          <w:rFonts w:hint="default" w:ascii="Times New Roman" w:hAnsi="Times New Roman" w:eastAsia="仿宋_GB2312" w:cs="Times New Roman"/>
          <w:sz w:val="32"/>
          <w:szCs w:val="32"/>
          <w:u w:val="none"/>
        </w:rPr>
        <w:t>起将出租房屋交付乙方使用，</w:t>
      </w:r>
      <w:r>
        <w:rPr>
          <w:rFonts w:hint="default" w:ascii="Times New Roman" w:hAnsi="Times New Roman" w:eastAsia="仿宋_GB2312" w:cs="Times New Roman"/>
          <w:sz w:val="32"/>
          <w:szCs w:val="32"/>
          <w:u w:val="single"/>
        </w:rPr>
        <w:t>至</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月</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rPr>
        <w:t>日止</w:t>
      </w:r>
      <w:r>
        <w:rPr>
          <w:rFonts w:hint="default" w:ascii="Times New Roman" w:hAnsi="Times New Roman" w:eastAsia="仿宋_GB2312" w:cs="Times New Roman"/>
          <w:sz w:val="32"/>
          <w:szCs w:val="32"/>
          <w:u w:val="none"/>
        </w:rPr>
        <w:t>。</w:t>
      </w:r>
    </w:p>
    <w:p w14:paraId="0D8EAB6F">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第三条 租金</w:t>
      </w:r>
      <w:r>
        <w:rPr>
          <w:rFonts w:hint="default" w:ascii="Times New Roman" w:hAnsi="Times New Roman" w:eastAsia="仿宋_GB2312" w:cs="Times New Roman"/>
          <w:b/>
          <w:bCs/>
          <w:sz w:val="32"/>
          <w:szCs w:val="32"/>
          <w:lang w:val="en-US" w:eastAsia="zh-CN"/>
        </w:rPr>
        <w:t>押金</w:t>
      </w:r>
    </w:p>
    <w:p w14:paraId="75CD5FD8">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甲乙双方约定，商厅年租金计￥</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元；物业费用标准为每年</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元/平方米，物业费计￥</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元，合计金额为￥</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lang w:val="en-US" w:eastAsia="zh-CN"/>
        </w:rPr>
        <w:t>元（大写：</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single"/>
          <w:lang w:val="en-US" w:eastAsia="zh-CN"/>
        </w:rPr>
        <w:t xml:space="preserve">          </w:t>
      </w:r>
      <w:r>
        <w:rPr>
          <w:rFonts w:hint="default"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lang w:val="en-US" w:eastAsia="zh-CN"/>
        </w:rPr>
        <w:t>元</w:t>
      </w:r>
      <w:r>
        <w:rPr>
          <w:rFonts w:hint="default" w:ascii="Times New Roman" w:hAnsi="Times New Roman" w:eastAsia="仿宋_GB2312" w:cs="Times New Roman"/>
          <w:sz w:val="32"/>
          <w:szCs w:val="32"/>
          <w:lang w:val="en-US" w:eastAsia="zh-CN"/>
        </w:rPr>
        <w:t>整）。每年12月31日前交付至甲方账户。</w:t>
      </w:r>
      <w:r>
        <w:rPr>
          <w:rFonts w:hint="default" w:ascii="Times New Roman" w:hAnsi="Times New Roman" w:eastAsia="仿宋_GB2312" w:cs="Times New Roman"/>
          <w:sz w:val="32"/>
          <w:szCs w:val="32"/>
        </w:rPr>
        <w:t>房屋租金含</w:t>
      </w:r>
      <w:r>
        <w:rPr>
          <w:rFonts w:hint="default" w:ascii="Times New Roman" w:hAnsi="Times New Roman" w:eastAsia="仿宋_GB2312" w:cs="Times New Roman"/>
          <w:sz w:val="32"/>
          <w:szCs w:val="32"/>
          <w:lang w:val="en-US" w:eastAsia="zh-CN"/>
        </w:rPr>
        <w:t>取暖</w:t>
      </w:r>
      <w:r>
        <w:rPr>
          <w:rFonts w:hint="default" w:ascii="Times New Roman" w:hAnsi="Times New Roman" w:eastAsia="仿宋_GB2312" w:cs="Times New Roman"/>
          <w:sz w:val="32"/>
          <w:szCs w:val="32"/>
        </w:rPr>
        <w:t>费用，物业</w:t>
      </w:r>
      <w:r>
        <w:rPr>
          <w:rFonts w:hint="eastAsia" w:ascii="Times New Roman" w:hAnsi="Times New Roman" w:eastAsia="仿宋_GB2312" w:cs="Times New Roman"/>
          <w:sz w:val="32"/>
          <w:szCs w:val="32"/>
          <w:lang w:val="en-US" w:eastAsia="zh-CN"/>
        </w:rPr>
        <w:t>费辽韵丹风公司代收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不含其他水电等费用。</w:t>
      </w:r>
    </w:p>
    <w:p w14:paraId="7E02BD3D">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乙方首次租赁时，向甲方一次性缴纳履约保证金</w:t>
      </w:r>
      <w:r>
        <w:rPr>
          <w:rFonts w:hint="default" w:ascii="Times New Roman" w:hAnsi="Times New Roman" w:eastAsia="仿宋_GB2312" w:cs="Times New Roman"/>
          <w:sz w:val="32"/>
          <w:szCs w:val="32"/>
          <w:lang w:val="en-US" w:eastAsia="zh-CN"/>
        </w:rPr>
        <w:t>人民币</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 xml:space="preserve">  2000</w:t>
      </w:r>
      <w:r>
        <w:rPr>
          <w:rFonts w:hint="default" w:ascii="Times New Roman" w:hAnsi="Times New Roman" w:eastAsia="仿宋_GB2312" w:cs="Times New Roman"/>
          <w:sz w:val="32"/>
          <w:szCs w:val="32"/>
        </w:rPr>
        <w:t>元（大写：</w:t>
      </w:r>
      <w:r>
        <w:rPr>
          <w:rFonts w:hint="default" w:ascii="Times New Roman" w:hAnsi="Times New Roman" w:eastAsia="仿宋_GB2312" w:cs="Times New Roman"/>
          <w:sz w:val="32"/>
          <w:szCs w:val="32"/>
          <w:lang w:val="en-US" w:eastAsia="zh-CN"/>
        </w:rPr>
        <w:t>贰仟元整</w:t>
      </w:r>
      <w:r>
        <w:rPr>
          <w:rFonts w:hint="default" w:ascii="Times New Roman" w:hAnsi="Times New Roman" w:eastAsia="仿宋_GB2312" w:cs="Times New Roman"/>
          <w:sz w:val="32"/>
          <w:szCs w:val="32"/>
        </w:rPr>
        <w:t>）。本合同终止且无乙方责任后，该履约保证金除用以抵充合同约定由乙方承担的费用外，剩余部分无息退还乙方。</w:t>
      </w:r>
    </w:p>
    <w:p w14:paraId="2E20CC7D">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资产出租已履行了内部决策程序，并且已批准。</w:t>
      </w:r>
      <w:r>
        <w:rPr>
          <w:rFonts w:hint="eastAsia" w:ascii="Times New Roman" w:hAnsi="Times New Roman" w:eastAsia="仿宋_GB2312" w:cs="Times New Roman"/>
          <w:sz w:val="32"/>
          <w:szCs w:val="32"/>
          <w:lang w:val="en-US" w:eastAsia="zh-CN"/>
        </w:rPr>
        <w:t>内蒙古宏大资产评估事务所有限责任公司</w:t>
      </w:r>
      <w:r>
        <w:rPr>
          <w:rFonts w:hint="default" w:ascii="Times New Roman" w:hAnsi="Times New Roman" w:eastAsia="仿宋_GB2312" w:cs="Times New Roman"/>
          <w:sz w:val="32"/>
          <w:szCs w:val="32"/>
        </w:rPr>
        <w:t>对出租资产进行了评估并出具了《评估报告》</w:t>
      </w:r>
      <w:r>
        <w:rPr>
          <w:rFonts w:hint="eastAsia" w:ascii="Times New Roman" w:hAnsi="Times New Roman" w:eastAsia="仿宋_GB2312" w:cs="Times New Roman"/>
          <w:sz w:val="32"/>
          <w:szCs w:val="32"/>
          <w:lang w:val="en-US" w:eastAsia="zh-CN"/>
        </w:rPr>
        <w:t>内宏评报</w:t>
      </w:r>
      <w:r>
        <w:rPr>
          <w:rFonts w:hint="default" w:ascii="Times New Roman" w:hAnsi="Times New Roman" w:eastAsia="仿宋_GB2312" w:cs="Times New Roman"/>
          <w:sz w:val="32"/>
          <w:szCs w:val="32"/>
        </w:rPr>
        <w:t>字（</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37</w:t>
      </w:r>
      <w:r>
        <w:rPr>
          <w:rFonts w:hint="default" w:ascii="Times New Roman" w:hAnsi="Times New Roman" w:eastAsia="仿宋_GB2312" w:cs="Times New Roman"/>
          <w:sz w:val="32"/>
          <w:szCs w:val="32"/>
        </w:rPr>
        <w:t>号，资产评估结果已在巴林左旗财政局备案。</w:t>
      </w:r>
    </w:p>
    <w:p w14:paraId="183F2647">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开户行：中国农业发展银行巴林左旗支行；</w:t>
      </w:r>
    </w:p>
    <w:p w14:paraId="18138D5E">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户  名：巴林左旗辽韵丹风文化旅游投资有限公司；</w:t>
      </w:r>
    </w:p>
    <w:p w14:paraId="508D7D2E">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账  号：20315042200100000324251。</w:t>
      </w:r>
    </w:p>
    <w:p w14:paraId="479BE64C">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四</w:t>
      </w:r>
      <w:r>
        <w:rPr>
          <w:rFonts w:hint="default" w:ascii="Times New Roman" w:hAnsi="Times New Roman" w:eastAsia="仿宋_GB2312" w:cs="Times New Roman"/>
          <w:b/>
          <w:bCs/>
          <w:sz w:val="32"/>
          <w:szCs w:val="32"/>
        </w:rPr>
        <w:t>条 租赁房屋交付和收回</w:t>
      </w:r>
    </w:p>
    <w:p w14:paraId="16168085">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1.甲方于合同签订生效后</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日内将房屋按现状交付给乙方</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如有附属设施设备，则签订</w:t>
      </w:r>
      <w:r>
        <w:rPr>
          <w:rFonts w:hint="default" w:ascii="Times New Roman" w:hAnsi="Times New Roman" w:eastAsia="仿宋_GB2312" w:cs="Times New Roman"/>
          <w:sz w:val="32"/>
          <w:szCs w:val="32"/>
        </w:rPr>
        <w:t>“房屋附属设施、设备清单”，经双方交验签字盖章后视为交付完成。甲方应保证租赁场地交付乙方之前的水、电、燃气、暖气、通讯、收视、互联网、卫生、物业管理费等费用予以结清。</w:t>
      </w:r>
    </w:p>
    <w:p w14:paraId="78A907CA">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2.租赁期满或合同解除后，乙方应于租赁期满或合同解除之日起</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日内返还该房屋及附属设施、设备，搬离属于乙方的有关设施设备及财物并保持场内建筑的完好状态，且不得向甲方提出任何补偿要求。逾期未搬离的，甲方有权自行处理，涉及相关费用在履约保证金中扣除，不足部分由乙方承担。</w:t>
      </w:r>
    </w:p>
    <w:p w14:paraId="20647758">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3.乙方交还甲方房屋应当保持房屋及装潢的最终使用状态，不得故意破坏，不得留存物品或影响房屋的正常使用。</w:t>
      </w:r>
    </w:p>
    <w:p w14:paraId="0F2D55D9">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五</w:t>
      </w:r>
      <w:r>
        <w:rPr>
          <w:rFonts w:hint="default" w:ascii="Times New Roman" w:hAnsi="Times New Roman" w:eastAsia="仿宋_GB2312" w:cs="Times New Roman"/>
          <w:b/>
          <w:bCs/>
          <w:sz w:val="32"/>
          <w:szCs w:val="32"/>
        </w:rPr>
        <w:t>条 租赁期间费用承担</w:t>
      </w:r>
    </w:p>
    <w:p w14:paraId="6B619E0F">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1.租赁期间，房屋和土地的房产税、土地使用税由甲方依法交纳。</w:t>
      </w:r>
    </w:p>
    <w:p w14:paraId="6E871A14">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28"/>
          <w:szCs w:val="28"/>
        </w:rPr>
      </w:pPr>
      <w:r>
        <w:rPr>
          <w:rFonts w:hint="default" w:ascii="Times New Roman" w:hAnsi="Times New Roman" w:eastAsia="仿宋_GB2312" w:cs="Times New Roman"/>
          <w:sz w:val="32"/>
          <w:szCs w:val="32"/>
        </w:rPr>
        <w:t>2.租赁期间，租赁房屋发生的水、电、燃气、通讯、收视、互联网、相关设施设备的日常维修费等所有费用，均由乙方承担，并直接向有关管理单位交付。</w:t>
      </w:r>
    </w:p>
    <w:p w14:paraId="69D19887">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六</w:t>
      </w:r>
      <w:r>
        <w:rPr>
          <w:rFonts w:hint="default" w:ascii="Times New Roman" w:hAnsi="Times New Roman" w:eastAsia="仿宋_GB2312" w:cs="Times New Roman"/>
          <w:b/>
          <w:bCs/>
          <w:sz w:val="32"/>
          <w:szCs w:val="32"/>
        </w:rPr>
        <w:t>条 房屋及附属设施的维护</w:t>
      </w:r>
    </w:p>
    <w:p w14:paraId="4E9881AB">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甲方应保障该房屋及附属设施主体结构交付时处于安全适用状态，房屋主体结构由甲方负责维修，其他由乙方负责维修并承担全部维修费用。属于甲方维修范围的，甲方应在接到乙方书面通知后十日内组织维修，也可委托乙方代为维修，费用由甲方承担；属于乙方维修范围的，乙方也应在发现后十日内组织维修，乙方拒不维修，甲方可代为维修，费用由乙方承担。乙方阻拦甲方维修的，视为乙方违约，甲方有权解除合同；房屋及附属设施设备使用过程中的日常维护、安全管理由乙方负责，因之产生的费用由乙方承担。</w:t>
      </w:r>
    </w:p>
    <w:p w14:paraId="6AEC457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乙方如对房屋进行室内外装修，须事先征得甲方的书面同意后，方可施工。此施工如需向政府相关部门报批，可以以甲方的名义申报，但报批、验收工作及费用由乙方承担，甲方应积极予以协助。对于乙方装修、装饰、改善和增设的他物，甲方不承担维修义务。</w:t>
      </w:r>
    </w:p>
    <w:p w14:paraId="753515CA">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乙方应合理使用并爱护房屋及附属设备，因乙方原因造成毁损灭失或发生故障的，由乙方负责修理、更换或按市场价赔偿，具体方式由甲方决定；乙方拒绝的，甲方有权自行维修或购置新物，费用自履约保证金中扣除，不足部分由乙方承担。</w:t>
      </w:r>
    </w:p>
    <w:p w14:paraId="37AB307A">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七</w:t>
      </w:r>
      <w:r>
        <w:rPr>
          <w:rFonts w:hint="default" w:ascii="Times New Roman" w:hAnsi="Times New Roman" w:eastAsia="仿宋_GB2312" w:cs="Times New Roman"/>
          <w:b/>
          <w:bCs/>
          <w:sz w:val="32"/>
          <w:szCs w:val="32"/>
        </w:rPr>
        <w:t>条 房屋的转租</w:t>
      </w:r>
    </w:p>
    <w:p w14:paraId="320661DA">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该房屋不得私自转租或转借给第三方。乙方转租、分租、出借所承租房屋</w:t>
      </w:r>
      <w:r>
        <w:rPr>
          <w:rFonts w:hint="default" w:ascii="Times New Roman" w:hAnsi="Times New Roman" w:eastAsia="仿宋_GB2312" w:cs="Times New Roman"/>
          <w:sz w:val="32"/>
          <w:szCs w:val="32"/>
          <w:lang w:val="en-US" w:eastAsia="zh-CN"/>
        </w:rPr>
        <w:t>需征得甲方同意</w:t>
      </w:r>
      <w:r>
        <w:rPr>
          <w:rFonts w:hint="default" w:ascii="Times New Roman" w:hAnsi="Times New Roman" w:eastAsia="仿宋_GB2312" w:cs="Times New Roman"/>
          <w:sz w:val="32"/>
          <w:szCs w:val="32"/>
        </w:rPr>
        <w:t>。</w:t>
      </w:r>
    </w:p>
    <w:p w14:paraId="6B503709">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八</w:t>
      </w:r>
      <w:r>
        <w:rPr>
          <w:rFonts w:hint="default" w:ascii="Times New Roman" w:hAnsi="Times New Roman" w:eastAsia="仿宋_GB2312" w:cs="Times New Roman"/>
          <w:b/>
          <w:bCs/>
          <w:sz w:val="32"/>
          <w:szCs w:val="32"/>
        </w:rPr>
        <w:t>条 合同解除</w:t>
      </w:r>
    </w:p>
    <w:p w14:paraId="092BA167">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（一）有下列情形之一的，本合同自动解除，双方互不承担责任；</w:t>
      </w:r>
    </w:p>
    <w:p w14:paraId="5A6CCBAE">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1.该房屋占用范围内的土地使用权依法提前收回的；</w:t>
      </w:r>
    </w:p>
    <w:p w14:paraId="5F946E6F">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2.该房屋因社会公共利益或城市建设需要被依法征用的；</w:t>
      </w:r>
    </w:p>
    <w:p w14:paraId="7A7336C4">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3.因自然原因导致该房屋毁损、灭失，或者被鉴定为危险房屋的。</w:t>
      </w:r>
    </w:p>
    <w:p w14:paraId="6EF7A6FD">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因上述原因解除合同的，租金按照实际租赁时间计算，不足整月的，按天计算，多退少补。</w:t>
      </w:r>
    </w:p>
    <w:p w14:paraId="198C940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）乙方有下列情形的，甲方有权单方面解除合同，收回房屋；</w:t>
      </w:r>
    </w:p>
    <w:p w14:paraId="39725169">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1.未按约定期限支付租金达20日的；</w:t>
      </w:r>
    </w:p>
    <w:p w14:paraId="4105EDB7">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2.未经甲方书面同意擅自改变该房屋用途的；</w:t>
      </w:r>
    </w:p>
    <w:p w14:paraId="207955A0">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3.擅自装修、装饰、拆改变动房屋或改变其主</w:t>
      </w:r>
      <w:r>
        <w:rPr>
          <w:rFonts w:hint="default" w:ascii="Times New Roman" w:hAnsi="Times New Roman" w:eastAsia="仿宋_GB2312" w:cs="Times New Roman"/>
          <w:sz w:val="32"/>
          <w:szCs w:val="32"/>
          <w:lang w:val="en-US" w:eastAsia="zh-CN"/>
        </w:rPr>
        <w:t>体</w:t>
      </w:r>
      <w:r>
        <w:rPr>
          <w:rFonts w:hint="default" w:ascii="Times New Roman" w:hAnsi="Times New Roman" w:eastAsia="仿宋_GB2312" w:cs="Times New Roman"/>
          <w:sz w:val="32"/>
          <w:szCs w:val="32"/>
        </w:rPr>
        <w:t>结构的；</w:t>
      </w:r>
    </w:p>
    <w:p w14:paraId="33AACBB5">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lang w:val="en-US" w:eastAsia="zh-CN"/>
        </w:rPr>
        <w:t>私自</w:t>
      </w:r>
      <w:r>
        <w:rPr>
          <w:rFonts w:hint="default" w:ascii="Times New Roman" w:hAnsi="Times New Roman" w:eastAsia="仿宋_GB2312" w:cs="Times New Roman"/>
          <w:sz w:val="32"/>
          <w:szCs w:val="32"/>
        </w:rPr>
        <w:t>转租、分租、出借、转让该房屋或以其它方式将该房屋让与他人使用的；</w:t>
      </w:r>
    </w:p>
    <w:p w14:paraId="7CA58A81">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5.利用该房屋存放危险物品或有违法、违规行为的；</w:t>
      </w:r>
    </w:p>
    <w:p w14:paraId="4D0D78CE">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6、逾期20日未支付按本合同约定应当由其承担的费用的；</w:t>
      </w:r>
    </w:p>
    <w:p w14:paraId="2C3EE8D8">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因上述情形解除租赁合同，乙方在租赁房屋内添置的装修、装饰资产无偿归属甲方所有。乙方有上述情形之一的，自甲方终止合同的通知到达乙方时，本合同立即终止。</w:t>
      </w:r>
    </w:p>
    <w:p w14:paraId="5814F9B7">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w:t>
      </w:r>
      <w:r>
        <w:rPr>
          <w:rFonts w:hint="default" w:ascii="Times New Roman" w:hAnsi="Times New Roman" w:eastAsia="仿宋_GB2312" w:cs="Times New Roman"/>
          <w:b/>
          <w:bCs/>
          <w:sz w:val="32"/>
          <w:szCs w:val="32"/>
          <w:lang w:val="en-US" w:eastAsia="zh-CN"/>
        </w:rPr>
        <w:t>九</w:t>
      </w:r>
      <w:r>
        <w:rPr>
          <w:rFonts w:hint="default" w:ascii="Times New Roman" w:hAnsi="Times New Roman" w:eastAsia="仿宋_GB2312" w:cs="Times New Roman"/>
          <w:b/>
          <w:bCs/>
          <w:sz w:val="32"/>
          <w:szCs w:val="32"/>
        </w:rPr>
        <w:t>条  合同期满</w:t>
      </w:r>
    </w:p>
    <w:p w14:paraId="2F46F9B5">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合同到期后，乙方若愿意继续承租的，应按照相关规定参加第一轮房屋招租竞标，若乙方未能中标，应按约定及时清场搬离，归还甲方房屋。</w:t>
      </w:r>
    </w:p>
    <w:p w14:paraId="51C28753">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3" w:firstLineChars="200"/>
        <w:textAlignment w:val="baseline"/>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第十条  违约责任</w:t>
      </w:r>
    </w:p>
    <w:p w14:paraId="2AA9A3BD">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1.乙方未按约定支付租金的，除仍应及时如数补交租金外，每逾期一天，</w:t>
      </w:r>
      <w:r>
        <w:rPr>
          <w:rFonts w:hint="default" w:ascii="Times New Roman" w:hAnsi="Times New Roman" w:eastAsia="仿宋_GB2312" w:cs="Times New Roman"/>
          <w:sz w:val="32"/>
          <w:szCs w:val="32"/>
          <w:highlight w:val="none"/>
        </w:rPr>
        <w:t>应按</w:t>
      </w:r>
      <w:r>
        <w:rPr>
          <w:rFonts w:hint="eastAsia" w:ascii="Times New Roman" w:hAnsi="Times New Roman" w:eastAsia="仿宋_GB2312" w:cs="Times New Roman"/>
          <w:sz w:val="32"/>
          <w:szCs w:val="32"/>
          <w:highlight w:val="none"/>
          <w:lang w:val="en-US" w:eastAsia="zh-CN"/>
        </w:rPr>
        <w:t>当月房租3%</w:t>
      </w:r>
      <w:r>
        <w:rPr>
          <w:rFonts w:hint="default" w:ascii="Times New Roman" w:hAnsi="Times New Roman" w:eastAsia="仿宋_GB2312" w:cs="Times New Roman"/>
          <w:sz w:val="32"/>
          <w:szCs w:val="32"/>
          <w:highlight w:val="none"/>
        </w:rPr>
        <w:t>向甲方支付违约金。</w:t>
      </w:r>
      <w:r>
        <w:rPr>
          <w:rFonts w:hint="default" w:ascii="Times New Roman" w:hAnsi="Times New Roman" w:eastAsia="仿宋_GB2312" w:cs="Times New Roman"/>
          <w:sz w:val="32"/>
          <w:szCs w:val="32"/>
        </w:rPr>
        <w:t>若对方遭受的损失数额超过违约金数额的，还应赔偿该超过部分。</w:t>
      </w:r>
    </w:p>
    <w:p w14:paraId="2BAA5707">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.租赁期内，甲方需提前收回出租房屋的，</w:t>
      </w:r>
      <w:r>
        <w:rPr>
          <w:rFonts w:hint="default" w:ascii="Times New Roman" w:hAnsi="Times New Roman" w:eastAsia="仿宋_GB2312" w:cs="Times New Roman"/>
          <w:sz w:val="32"/>
          <w:szCs w:val="32"/>
          <w:lang w:val="en-US" w:eastAsia="zh-CN"/>
        </w:rPr>
        <w:t>需提前征得乙方同意</w:t>
      </w:r>
      <w:r>
        <w:rPr>
          <w:rFonts w:hint="default" w:ascii="Times New Roman" w:hAnsi="Times New Roman" w:eastAsia="仿宋_GB2312" w:cs="Times New Roman"/>
          <w:sz w:val="32"/>
          <w:szCs w:val="32"/>
        </w:rPr>
        <w:t>，退还剩余租赁期对应的租金，并向乙方支付</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个月租金作为违约金；租赁期内，乙方需提前退租的，应提前</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日通知甲方，且应向甲方支付</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个月租金作为违约金。</w:t>
      </w:r>
    </w:p>
    <w:p w14:paraId="5ED7D68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.乙方未按约定支付违约金，甲方有权从履约保证金中直接扣除，不足部分乙方应予以补齐。</w:t>
      </w:r>
    </w:p>
    <w:p w14:paraId="5723B2A5">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.本条约定不影响违约方按照本合同其他条款应履行的义务与应承担的责任。</w:t>
      </w:r>
    </w:p>
    <w:p w14:paraId="5BB67BC5">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3" w:firstLineChars="200"/>
        <w:textAlignment w:val="baseline"/>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第十</w:t>
      </w:r>
      <w:r>
        <w:rPr>
          <w:rFonts w:hint="default" w:ascii="Times New Roman" w:hAnsi="Times New Roman" w:eastAsia="仿宋_GB2312" w:cs="Times New Roman"/>
          <w:b/>
          <w:bCs/>
          <w:color w:val="auto"/>
          <w:sz w:val="32"/>
          <w:szCs w:val="32"/>
          <w:lang w:val="en-US" w:eastAsia="zh-CN"/>
        </w:rPr>
        <w:t>一</w:t>
      </w:r>
      <w:r>
        <w:rPr>
          <w:rFonts w:hint="default" w:ascii="Times New Roman" w:hAnsi="Times New Roman" w:eastAsia="仿宋_GB2312" w:cs="Times New Roman"/>
          <w:b/>
          <w:bCs/>
          <w:color w:val="auto"/>
          <w:sz w:val="32"/>
          <w:szCs w:val="32"/>
        </w:rPr>
        <w:t>条  争议解决方式</w:t>
      </w:r>
    </w:p>
    <w:p w14:paraId="1001C82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textAlignment w:val="baseline"/>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因履行本合同发生的争议，由双方当事人协商解决；协商或调解不能解决的，依法向</w:t>
      </w:r>
      <w:r>
        <w:rPr>
          <w:rFonts w:hint="default" w:ascii="Times New Roman" w:hAnsi="Times New Roman" w:eastAsia="仿宋_GB2312" w:cs="Times New Roman"/>
          <w:sz w:val="32"/>
          <w:szCs w:val="32"/>
          <w:lang w:val="en-US" w:eastAsia="zh-CN"/>
        </w:rPr>
        <w:t>巴林左旗</w:t>
      </w:r>
      <w:r>
        <w:rPr>
          <w:rFonts w:hint="default" w:ascii="Times New Roman" w:hAnsi="Times New Roman" w:eastAsia="仿宋_GB2312" w:cs="Times New Roman"/>
          <w:sz w:val="32"/>
          <w:szCs w:val="32"/>
        </w:rPr>
        <w:t>人民法院起诉</w:t>
      </w:r>
      <w:r>
        <w:rPr>
          <w:rFonts w:hint="default" w:ascii="Times New Roman" w:hAnsi="Times New Roman" w:eastAsia="仿宋_GB2312" w:cs="Times New Roman"/>
          <w:sz w:val="32"/>
          <w:szCs w:val="32"/>
          <w:lang w:eastAsia="zh-CN"/>
        </w:rPr>
        <w:t>。</w:t>
      </w:r>
    </w:p>
    <w:p w14:paraId="3FAADEC1">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3"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第十</w:t>
      </w:r>
      <w:r>
        <w:rPr>
          <w:rFonts w:hint="default" w:ascii="Times New Roman" w:hAnsi="Times New Roman" w:eastAsia="仿宋_GB2312" w:cs="Times New Roman"/>
          <w:b/>
          <w:bCs/>
          <w:color w:val="auto"/>
          <w:sz w:val="32"/>
          <w:szCs w:val="32"/>
          <w:lang w:val="en-US" w:eastAsia="zh-CN"/>
        </w:rPr>
        <w:t>二</w:t>
      </w:r>
      <w:r>
        <w:rPr>
          <w:rFonts w:hint="default" w:ascii="Times New Roman" w:hAnsi="Times New Roman" w:eastAsia="仿宋_GB2312" w:cs="Times New Roman"/>
          <w:b/>
          <w:bCs/>
          <w:color w:val="auto"/>
          <w:sz w:val="32"/>
          <w:szCs w:val="32"/>
        </w:rPr>
        <w:t>条  其他约定事项</w:t>
      </w:r>
    </w:p>
    <w:p w14:paraId="5F528707">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1.租赁期内，乙方对承租房屋进行装修、改造，应以不影响房屋主体结构安全为准，装修施工前，乙方必须向甲方提交详细的设计方案及图纸，并须经甲方书面同意后方可施工。</w:t>
      </w:r>
      <w:r>
        <w:rPr>
          <w:rFonts w:hint="default" w:ascii="Times New Roman" w:hAnsi="Times New Roman" w:eastAsia="仿宋_GB2312" w:cs="Times New Roman"/>
          <w:sz w:val="32"/>
          <w:szCs w:val="32"/>
          <w:lang w:val="en-US" w:eastAsia="zh-CN"/>
        </w:rPr>
        <w:t>乙方退租时，不允许乙方带走或破坏已有的设施和装修，并甲方不做任何房屋装修和已有设施的经济补偿。</w:t>
      </w:r>
    </w:p>
    <w:p w14:paraId="42D28E41">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2.租赁期内及乙方逾期返还期间，租赁房屋及附属设施设备范围内的消防、防盗等工作由乙方负责，若发生消防事故、失窃等致甲方或任何第三方人身、财产损害的，一切责任由乙方承担。</w:t>
      </w:r>
    </w:p>
    <w:p w14:paraId="24015122">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租赁期内如果政府规划拆迁、出售、用做其他用途及重大自然灾害等情况发生时，双方无条件终止此合同，互不赔偿损失。乙方在租赁期间因人为造成的损害由乙方负完全责任。造成甲方损失的要按价赔偿或恢复原样。</w:t>
      </w:r>
    </w:p>
    <w:p w14:paraId="495366C9">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w:t>
      </w:r>
      <w:r>
        <w:rPr>
          <w:rFonts w:hint="default" w:ascii="Times New Roman" w:hAnsi="Times New Roman" w:eastAsia="仿宋_GB2312" w:cs="Times New Roman"/>
          <w:sz w:val="32"/>
          <w:szCs w:val="32"/>
          <w:highlight w:val="none"/>
        </w:rPr>
        <w:t>.本合同未尽事宜，经双方共同协商签订补充协议，补充协议内容与本合同不一致的，以补充协议为准。</w:t>
      </w:r>
      <w:r>
        <w:rPr>
          <w:rFonts w:hint="default" w:ascii="Times New Roman" w:hAnsi="Times New Roman" w:eastAsia="仿宋_GB2312" w:cs="Times New Roman"/>
          <w:sz w:val="32"/>
          <w:szCs w:val="32"/>
        </w:rPr>
        <w:t>本合同和补充协议中未规定的事项，遵照中华人民共和国有关法律、法规和政策执行。</w:t>
      </w:r>
    </w:p>
    <w:p w14:paraId="1FD033F6">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5.本合同经双方负责人或授权代表签字（签章）后生效。甲、乙双方自觉</w:t>
      </w:r>
      <w:r>
        <w:rPr>
          <w:rFonts w:hint="default" w:ascii="Times New Roman" w:hAnsi="Times New Roman" w:eastAsia="仿宋_GB2312" w:cs="Times New Roman"/>
          <w:sz w:val="32"/>
          <w:szCs w:val="32"/>
          <w:lang w:val="en-US" w:eastAsia="zh-CN"/>
        </w:rPr>
        <w:t>接受</w:t>
      </w:r>
      <w:r>
        <w:rPr>
          <w:rFonts w:hint="default" w:ascii="Times New Roman" w:hAnsi="Times New Roman" w:eastAsia="仿宋_GB2312" w:cs="Times New Roman"/>
          <w:sz w:val="32"/>
          <w:szCs w:val="32"/>
        </w:rPr>
        <w:t>财政部门的监督管理。</w:t>
      </w:r>
    </w:p>
    <w:p w14:paraId="19C6F405">
      <w:pPr>
        <w:keepNext w:val="0"/>
        <w:keepLines w:val="0"/>
        <w:pageBreakBefore w:val="0"/>
        <w:widowControl/>
        <w:kinsoku w:val="0"/>
        <w:wordWrap/>
        <w:overflowPunct/>
        <w:topLinePunct w:val="0"/>
        <w:autoSpaceDE w:val="0"/>
        <w:autoSpaceDN w:val="0"/>
        <w:bidi w:val="0"/>
        <w:adjustRightInd w:val="0"/>
        <w:snapToGrid w:val="0"/>
        <w:spacing w:line="520" w:lineRule="exact"/>
        <w:ind w:left="0" w:leftChars="0" w:firstLine="640" w:firstLineChars="200"/>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6.本合同一式两份，每份</w:t>
      </w:r>
      <w:r>
        <w:rPr>
          <w:rFonts w:hint="eastAsia"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页（甲方、乙方各执一份）</w:t>
      </w:r>
    </w:p>
    <w:p w14:paraId="630119EF">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仿宋" w:cs="Times New Roman"/>
          <w:sz w:val="32"/>
          <w:szCs w:val="32"/>
        </w:rPr>
      </w:pPr>
    </w:p>
    <w:p w14:paraId="30141568">
      <w:pPr>
        <w:keepNext w:val="0"/>
        <w:keepLines w:val="0"/>
        <w:pageBreakBefore w:val="0"/>
        <w:widowControl/>
        <w:tabs>
          <w:tab w:val="left" w:pos="4945"/>
        </w:tabs>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仿宋_GB2312" w:cs="Times New Roman"/>
          <w:sz w:val="32"/>
          <w:szCs w:val="32"/>
        </w:rPr>
      </w:pPr>
    </w:p>
    <w:p w14:paraId="453F4442">
      <w:pPr>
        <w:keepNext w:val="0"/>
        <w:keepLines w:val="0"/>
        <w:pageBreakBefore w:val="0"/>
        <w:widowControl/>
        <w:tabs>
          <w:tab w:val="left" w:pos="4945"/>
        </w:tabs>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仿宋" w:cs="Times New Roman"/>
          <w:sz w:val="30"/>
          <w:szCs w:val="30"/>
        </w:rPr>
      </w:pPr>
      <w:r>
        <w:rPr>
          <w:rFonts w:hint="default" w:ascii="Times New Roman" w:hAnsi="Times New Roman" w:eastAsia="仿宋_GB2312" w:cs="Times New Roman"/>
          <w:sz w:val="32"/>
          <w:szCs w:val="32"/>
        </w:rPr>
        <w:t>甲方（章）：</w:t>
      </w:r>
      <w:r>
        <w:rPr>
          <w:rFonts w:hint="default" w:ascii="Times New Roman" w:hAnsi="Times New Roman" w:eastAsia="仿宋_GB2312" w:cs="Times New Roman"/>
          <w:sz w:val="32"/>
          <w:szCs w:val="32"/>
          <w:lang w:val="en-US" w:eastAsia="zh-CN"/>
        </w:rPr>
        <w:t>巴林左旗辽韵丹风</w:t>
      </w:r>
      <w:r>
        <w:rPr>
          <w:rFonts w:hint="default" w:ascii="Times New Roman" w:hAnsi="Times New Roman" w:eastAsia="仿宋" w:cs="Times New Roman"/>
          <w:sz w:val="30"/>
          <w:szCs w:val="30"/>
        </w:rPr>
        <w:tab/>
      </w:r>
      <w:r>
        <w:rPr>
          <w:rFonts w:hint="default" w:ascii="Times New Roman" w:hAnsi="Times New Roman" w:eastAsia="仿宋_GB2312" w:cs="Times New Roman"/>
          <w:sz w:val="32"/>
          <w:szCs w:val="32"/>
        </w:rPr>
        <w:t>乙方（章）：</w:t>
      </w:r>
    </w:p>
    <w:p w14:paraId="5517A99C">
      <w:pPr>
        <w:keepNext w:val="0"/>
        <w:keepLines w:val="0"/>
        <w:pageBreakBefore w:val="0"/>
        <w:widowControl/>
        <w:tabs>
          <w:tab w:val="left" w:pos="4945"/>
        </w:tabs>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 w:cs="Times New Roman"/>
          <w:sz w:val="30"/>
          <w:szCs w:val="30"/>
        </w:rPr>
        <w:t xml:space="preserve">            </w:t>
      </w:r>
      <w:r>
        <w:rPr>
          <w:rFonts w:hint="eastAsia" w:ascii="Times New Roman" w:hAnsi="Times New Roman" w:eastAsia="仿宋" w:cs="Times New Roman"/>
          <w:sz w:val="30"/>
          <w:szCs w:val="30"/>
          <w:lang w:val="en-US" w:eastAsia="zh-CN"/>
        </w:rPr>
        <w:t xml:space="preserve"> </w:t>
      </w:r>
      <w:r>
        <w:rPr>
          <w:rFonts w:hint="default" w:ascii="Times New Roman" w:hAnsi="Times New Roman" w:eastAsia="仿宋_GB2312" w:cs="Times New Roman"/>
          <w:sz w:val="32"/>
          <w:szCs w:val="32"/>
          <w:lang w:val="en-US" w:eastAsia="zh-CN"/>
        </w:rPr>
        <w:t>文化旅游投资有限</w:t>
      </w:r>
    </w:p>
    <w:p w14:paraId="3EE7D3F5">
      <w:pPr>
        <w:keepNext w:val="0"/>
        <w:keepLines w:val="0"/>
        <w:pageBreakBefore w:val="0"/>
        <w:widowControl/>
        <w:tabs>
          <w:tab w:val="left" w:pos="4945"/>
        </w:tabs>
        <w:kinsoku w:val="0"/>
        <w:wordWrap/>
        <w:overflowPunct/>
        <w:topLinePunct w:val="0"/>
        <w:autoSpaceDE w:val="0"/>
        <w:autoSpaceDN w:val="0"/>
        <w:bidi w:val="0"/>
        <w:adjustRightInd w:val="0"/>
        <w:snapToGrid w:val="0"/>
        <w:spacing w:line="360" w:lineRule="auto"/>
        <w:ind w:firstLine="1920" w:firstLineChars="600"/>
        <w:textAlignment w:val="baseline"/>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公司</w:t>
      </w:r>
    </w:p>
    <w:p w14:paraId="7EA31F4C">
      <w:pPr>
        <w:keepNext w:val="0"/>
        <w:keepLines w:val="0"/>
        <w:pageBreakBefore w:val="0"/>
        <w:widowControl/>
        <w:tabs>
          <w:tab w:val="left" w:pos="4945"/>
        </w:tabs>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仿宋" w:cs="Times New Roman"/>
          <w:sz w:val="30"/>
          <w:szCs w:val="30"/>
        </w:rPr>
      </w:pPr>
      <w:r>
        <w:rPr>
          <w:rFonts w:hint="default" w:ascii="Times New Roman" w:hAnsi="Times New Roman" w:eastAsia="仿宋_GB2312" w:cs="Times New Roman"/>
          <w:sz w:val="32"/>
          <w:szCs w:val="32"/>
        </w:rPr>
        <w:t>法定代表人：</w:t>
      </w:r>
      <w:r>
        <w:rPr>
          <w:rFonts w:hint="default" w:ascii="Times New Roman" w:hAnsi="Times New Roman" w:eastAsia="仿宋" w:cs="Times New Roman"/>
          <w:sz w:val="30"/>
          <w:szCs w:val="30"/>
        </w:rPr>
        <w:tab/>
      </w:r>
      <w:r>
        <w:rPr>
          <w:rFonts w:hint="default" w:ascii="Times New Roman" w:hAnsi="Times New Roman" w:eastAsia="仿宋_GB2312" w:cs="Times New Roman"/>
          <w:sz w:val="32"/>
          <w:szCs w:val="32"/>
        </w:rPr>
        <w:t>法定代表人：</w:t>
      </w:r>
    </w:p>
    <w:p w14:paraId="1B873E65">
      <w:pPr>
        <w:keepNext w:val="0"/>
        <w:keepLines w:val="0"/>
        <w:pageBreakBefore w:val="0"/>
        <w:widowControl/>
        <w:tabs>
          <w:tab w:val="left" w:pos="4945"/>
        </w:tabs>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仿宋" w:cs="Times New Roman"/>
          <w:sz w:val="30"/>
          <w:szCs w:val="30"/>
        </w:rPr>
      </w:pPr>
      <w:r>
        <w:rPr>
          <w:rFonts w:hint="default" w:ascii="Times New Roman" w:hAnsi="Times New Roman" w:eastAsia="仿宋_GB2312" w:cs="Times New Roman"/>
          <w:sz w:val="32"/>
          <w:szCs w:val="32"/>
        </w:rPr>
        <w:t>委托代理人：</w:t>
      </w:r>
      <w:r>
        <w:rPr>
          <w:rFonts w:hint="default" w:ascii="Times New Roman" w:hAnsi="Times New Roman" w:eastAsia="仿宋" w:cs="Times New Roman"/>
          <w:sz w:val="30"/>
          <w:szCs w:val="30"/>
        </w:rPr>
        <w:tab/>
      </w:r>
      <w:r>
        <w:rPr>
          <w:rFonts w:hint="default" w:ascii="Times New Roman" w:hAnsi="Times New Roman" w:eastAsia="仿宋_GB2312" w:cs="Times New Roman"/>
          <w:sz w:val="32"/>
          <w:szCs w:val="32"/>
        </w:rPr>
        <w:t>委托代理人：</w:t>
      </w:r>
    </w:p>
    <w:p w14:paraId="01D0AC4E">
      <w:pPr>
        <w:keepNext w:val="0"/>
        <w:keepLines w:val="0"/>
        <w:pageBreakBefore w:val="0"/>
        <w:widowControl/>
        <w:tabs>
          <w:tab w:val="left" w:pos="4945"/>
        </w:tabs>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w:t>
      </w:r>
      <w:r>
        <w:rPr>
          <w:rFonts w:hint="default" w:ascii="Times New Roman" w:hAnsi="Times New Roman" w:eastAsia="仿宋" w:cs="Times New Roman"/>
          <w:sz w:val="30"/>
          <w:szCs w:val="30"/>
        </w:rPr>
        <w:tab/>
      </w:r>
      <w:r>
        <w:rPr>
          <w:rFonts w:hint="default" w:ascii="Times New Roman" w:hAnsi="Times New Roman" w:eastAsia="仿宋_GB2312" w:cs="Times New Roman"/>
          <w:sz w:val="32"/>
          <w:szCs w:val="32"/>
        </w:rPr>
        <w:t>联系电话：</w:t>
      </w:r>
    </w:p>
    <w:p w14:paraId="5320C053">
      <w:pPr>
        <w:keepNext w:val="0"/>
        <w:keepLines w:val="0"/>
        <w:pageBreakBefore w:val="0"/>
        <w:widowControl/>
        <w:tabs>
          <w:tab w:val="left" w:pos="4945"/>
        </w:tabs>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仿宋" w:cs="Times New Roman"/>
          <w:sz w:val="30"/>
          <w:szCs w:val="30"/>
        </w:rPr>
      </w:pPr>
    </w:p>
    <w:p w14:paraId="0A4C29C6">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仿宋" w:cs="Times New Roman"/>
          <w:sz w:val="30"/>
          <w:szCs w:val="30"/>
        </w:rPr>
      </w:pPr>
    </w:p>
    <w:p w14:paraId="61CA853C">
      <w:pPr>
        <w:keepNext w:val="0"/>
        <w:keepLines w:val="0"/>
        <w:pageBreakBefore w:val="0"/>
        <w:widowControl/>
        <w:tabs>
          <w:tab w:val="left" w:pos="4630"/>
          <w:tab w:val="left" w:pos="5105"/>
        </w:tabs>
        <w:kinsoku w:val="0"/>
        <w:wordWrap/>
        <w:overflowPunct/>
        <w:topLinePunct w:val="0"/>
        <w:autoSpaceDE w:val="0"/>
        <w:autoSpaceDN w:val="0"/>
        <w:bidi w:val="0"/>
        <w:adjustRightInd w:val="0"/>
        <w:snapToGrid w:val="0"/>
        <w:spacing w:line="360" w:lineRule="auto"/>
        <w:textAlignment w:val="baseline"/>
        <w:rPr>
          <w:rFonts w:hint="default" w:ascii="Times New Roman" w:hAnsi="Times New Roman" w:eastAsia="仿宋_GB2312" w:cs="Times New Roman"/>
          <w:sz w:val="32"/>
          <w:szCs w:val="32"/>
        </w:rPr>
      </w:pPr>
      <w:r>
        <w:rPr>
          <w:rFonts w:hint="default" w:ascii="Times New Roman" w:hAnsi="Times New Roman" w:eastAsia="仿宋" w:cs="Times New Roman"/>
          <w:sz w:val="30"/>
          <w:szCs w:val="30"/>
        </w:rPr>
        <w:tab/>
      </w:r>
      <w:r>
        <w:rPr>
          <w:rFonts w:hint="eastAsia" w:ascii="Times New Roman" w:hAnsi="Times New Roman" w:eastAsia="仿宋" w:cs="Times New Roman"/>
          <w:sz w:val="30"/>
          <w:szCs w:val="30"/>
          <w:lang w:val="en-US" w:eastAsia="zh-CN"/>
        </w:rPr>
        <w:t xml:space="preserve">2026 </w:t>
      </w:r>
      <w:r>
        <w:rPr>
          <w:rFonts w:hint="default" w:ascii="Times New Roman" w:hAnsi="Times New Roman" w:eastAsia="仿宋_GB2312" w:cs="Times New Roman"/>
          <w:sz w:val="32"/>
          <w:szCs w:val="32"/>
        </w:rPr>
        <w:t>年   月    日</w:t>
      </w:r>
    </w:p>
    <w:sectPr>
      <w:footerReference r:id="rId3" w:type="default"/>
      <w:pgSz w:w="11906" w:h="16838"/>
      <w:pgMar w:top="1984" w:right="1474" w:bottom="1701" w:left="1474"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9F42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ABF11B">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1ABF11B">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6E577"/>
    <w:multiLevelType w:val="singleLevel"/>
    <w:tmpl w:val="00A6E577"/>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A3MGEwZjU1N2M3MTZlOGExOWUxMzBlY2FmZTc1NzEifQ=="/>
  </w:docVars>
  <w:rsids>
    <w:rsidRoot w:val="00601C5A"/>
    <w:rsid w:val="00026AFE"/>
    <w:rsid w:val="0023363B"/>
    <w:rsid w:val="002A5629"/>
    <w:rsid w:val="00395C0E"/>
    <w:rsid w:val="00405AFF"/>
    <w:rsid w:val="004217E5"/>
    <w:rsid w:val="004E438A"/>
    <w:rsid w:val="00601C5A"/>
    <w:rsid w:val="006215BF"/>
    <w:rsid w:val="00684F33"/>
    <w:rsid w:val="006A68DB"/>
    <w:rsid w:val="007505C3"/>
    <w:rsid w:val="0078552F"/>
    <w:rsid w:val="007A38BB"/>
    <w:rsid w:val="00935333"/>
    <w:rsid w:val="009856F2"/>
    <w:rsid w:val="009878FB"/>
    <w:rsid w:val="009965BA"/>
    <w:rsid w:val="00AC73F4"/>
    <w:rsid w:val="00B15306"/>
    <w:rsid w:val="00C047A2"/>
    <w:rsid w:val="00C32C0C"/>
    <w:rsid w:val="00C85B6B"/>
    <w:rsid w:val="00CD526C"/>
    <w:rsid w:val="00D11D6B"/>
    <w:rsid w:val="00D35D1A"/>
    <w:rsid w:val="00D65DAB"/>
    <w:rsid w:val="00E5668B"/>
    <w:rsid w:val="00EA3458"/>
    <w:rsid w:val="00F156F4"/>
    <w:rsid w:val="02B941D0"/>
    <w:rsid w:val="06606BFB"/>
    <w:rsid w:val="06A72A7B"/>
    <w:rsid w:val="06C63166"/>
    <w:rsid w:val="06F10F13"/>
    <w:rsid w:val="083640B7"/>
    <w:rsid w:val="0AE75BF6"/>
    <w:rsid w:val="0AEE403E"/>
    <w:rsid w:val="0DE57F77"/>
    <w:rsid w:val="0E4513B4"/>
    <w:rsid w:val="0EC319A2"/>
    <w:rsid w:val="103D7A2B"/>
    <w:rsid w:val="14274759"/>
    <w:rsid w:val="15454BB4"/>
    <w:rsid w:val="1A51445C"/>
    <w:rsid w:val="1CA3649A"/>
    <w:rsid w:val="1EE23A1D"/>
    <w:rsid w:val="206A2825"/>
    <w:rsid w:val="21194408"/>
    <w:rsid w:val="23AC55B3"/>
    <w:rsid w:val="25614225"/>
    <w:rsid w:val="278A6DCF"/>
    <w:rsid w:val="27942CB2"/>
    <w:rsid w:val="27DD7C53"/>
    <w:rsid w:val="2B2945A0"/>
    <w:rsid w:val="2CB002A0"/>
    <w:rsid w:val="3094721C"/>
    <w:rsid w:val="31FC517A"/>
    <w:rsid w:val="32621481"/>
    <w:rsid w:val="33374947"/>
    <w:rsid w:val="35E82CAA"/>
    <w:rsid w:val="38C4191E"/>
    <w:rsid w:val="39404972"/>
    <w:rsid w:val="3A694983"/>
    <w:rsid w:val="3A8D0C6C"/>
    <w:rsid w:val="3BF94075"/>
    <w:rsid w:val="3FA52A3F"/>
    <w:rsid w:val="421D53C4"/>
    <w:rsid w:val="4333031D"/>
    <w:rsid w:val="43F65ECD"/>
    <w:rsid w:val="444427AC"/>
    <w:rsid w:val="45D7117A"/>
    <w:rsid w:val="461F5D50"/>
    <w:rsid w:val="4A61795F"/>
    <w:rsid w:val="4BB05EF7"/>
    <w:rsid w:val="4D6F636E"/>
    <w:rsid w:val="56B82A3E"/>
    <w:rsid w:val="58EE31BF"/>
    <w:rsid w:val="59B0557C"/>
    <w:rsid w:val="5DEF734D"/>
    <w:rsid w:val="5F4C2B4E"/>
    <w:rsid w:val="60C058F9"/>
    <w:rsid w:val="61A73B7E"/>
    <w:rsid w:val="644A08E1"/>
    <w:rsid w:val="665A265A"/>
    <w:rsid w:val="6844162B"/>
    <w:rsid w:val="68B17831"/>
    <w:rsid w:val="691A176C"/>
    <w:rsid w:val="69C024D0"/>
    <w:rsid w:val="69EE50E1"/>
    <w:rsid w:val="6A4E7F61"/>
    <w:rsid w:val="6EE37F33"/>
    <w:rsid w:val="6FFB73DA"/>
    <w:rsid w:val="7501034C"/>
    <w:rsid w:val="757840E4"/>
    <w:rsid w:val="762047EC"/>
    <w:rsid w:val="787541FB"/>
    <w:rsid w:val="7A99030F"/>
    <w:rsid w:val="7BE21793"/>
    <w:rsid w:val="7CAA1752"/>
    <w:rsid w:val="7CB974BC"/>
    <w:rsid w:val="7D2017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9"/>
    <w:autoRedefine/>
    <w:unhideWhenUsed/>
    <w:qFormat/>
    <w:uiPriority w:val="99"/>
    <w:pPr>
      <w:tabs>
        <w:tab w:val="center" w:pos="4153"/>
        <w:tab w:val="right" w:pos="8306"/>
      </w:tabs>
    </w:pPr>
    <w:rPr>
      <w:sz w:val="18"/>
      <w:szCs w:val="18"/>
    </w:rPr>
  </w:style>
  <w:style w:type="paragraph" w:styleId="3">
    <w:name w:val="header"/>
    <w:basedOn w:val="1"/>
    <w:link w:val="8"/>
    <w:autoRedefine/>
    <w:unhideWhenUsed/>
    <w:qFormat/>
    <w:uiPriority w:val="99"/>
    <w:pPr>
      <w:pBdr>
        <w:bottom w:val="single" w:color="auto" w:sz="6" w:space="1"/>
      </w:pBdr>
      <w:tabs>
        <w:tab w:val="center" w:pos="4153"/>
        <w:tab w:val="right" w:pos="8306"/>
      </w:tabs>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paragraph" w:styleId="7">
    <w:name w:val="List Paragraph"/>
    <w:basedOn w:val="1"/>
    <w:autoRedefine/>
    <w:qFormat/>
    <w:uiPriority w:val="34"/>
    <w:pPr>
      <w:ind w:firstLine="420" w:firstLineChars="200"/>
    </w:pPr>
  </w:style>
  <w:style w:type="character" w:customStyle="1" w:styleId="8">
    <w:name w:val="页眉 字符"/>
    <w:basedOn w:val="6"/>
    <w:link w:val="3"/>
    <w:autoRedefine/>
    <w:qFormat/>
    <w:uiPriority w:val="99"/>
    <w:rPr>
      <w:rFonts w:ascii="Arial" w:hAnsi="Arial" w:eastAsia="Arial" w:cs="Arial"/>
      <w:snapToGrid w:val="0"/>
      <w:color w:val="000000"/>
      <w:kern w:val="0"/>
      <w:sz w:val="18"/>
      <w:szCs w:val="18"/>
    </w:rPr>
  </w:style>
  <w:style w:type="character" w:customStyle="1" w:styleId="9">
    <w:name w:val="页脚 字符"/>
    <w:basedOn w:val="6"/>
    <w:link w:val="2"/>
    <w:autoRedefine/>
    <w:qFormat/>
    <w:uiPriority w:val="99"/>
    <w:rPr>
      <w:rFonts w:ascii="Arial" w:hAnsi="Arial" w:eastAsia="Arial" w:cs="Arial"/>
      <w:snapToGrid w:val="0"/>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4E9058-F465-4D08-850A-B80838685CC5}">
  <ds:schemaRefs/>
</ds:datastoreItem>
</file>

<file path=docProps/app.xml><?xml version="1.0" encoding="utf-8"?>
<Properties xmlns="http://schemas.openxmlformats.org/officeDocument/2006/extended-properties" xmlns:vt="http://schemas.openxmlformats.org/officeDocument/2006/docPropsVTypes">
  <Template>Normal</Template>
  <Pages>7</Pages>
  <Words>2871</Words>
  <Characters>2937</Characters>
  <Lines>25</Lines>
  <Paragraphs>7</Paragraphs>
  <TotalTime>0</TotalTime>
  <ScaleCrop>false</ScaleCrop>
  <LinksUpToDate>false</LinksUpToDate>
  <CharactersWithSpaces>3113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2023-01-03T01:08:00Z</dcterms:created>
  <dc:creator>pc</dc:creator>
  <cp:lastModifiedBy>胡大喜</cp:lastModifiedBy>
  <cp:lastPrinted>2026-02-12T02:26:00Z</cp:lastPrinted>
  <dcterms:modified xsi:type="dcterms:W3CDTF">2026-04-16T02:24:25Z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510404C9286645E6A8832F438203CA01_13</vt:lpwstr>
  </property>
  <property fmtid="{D5CDD505-2E9C-101B-9397-08002B2CF9AE}" pid="4" name="KSOTemplateDocerSaveRecord">
    <vt:lpwstr>eyJoZGlkIjoiNzcyOGU0OTczNGMyMWQxNWUzNTRjMzY1NjhhNGY2NjYiLCJ1c2VySWQiOiI2MjMzNjU4NTgifQ==</vt:lpwstr>
  </property>
</Properties>
</file>