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5BCB6">
      <w:pPr>
        <w:ind w:firstLine="442" w:firstLineChars="100"/>
        <w:rPr>
          <w:b/>
          <w:sz w:val="44"/>
          <w:szCs w:val="44"/>
        </w:rPr>
      </w:pPr>
    </w:p>
    <w:p w14:paraId="73EA04A0">
      <w:pPr>
        <w:pStyle w:val="5"/>
        <w:shd w:val="clear" w:color="auto" w:fill="FFFFFF"/>
        <w:spacing w:before="0" w:beforeAutospacing="0" w:after="0" w:afterAutospacing="0"/>
        <w:jc w:val="both"/>
        <w:rPr>
          <w:b/>
          <w:sz w:val="44"/>
          <w:szCs w:val="44"/>
        </w:rPr>
      </w:pPr>
    </w:p>
    <w:p w14:paraId="15506C1F">
      <w:pPr>
        <w:pStyle w:val="5"/>
        <w:shd w:val="clear" w:color="auto" w:fill="FFFFFF"/>
        <w:spacing w:before="0" w:beforeAutospacing="0" w:after="0" w:afterAutospacing="0"/>
        <w:jc w:val="center"/>
        <w:rPr>
          <w:b/>
          <w:sz w:val="48"/>
          <w:szCs w:val="48"/>
        </w:rPr>
      </w:pPr>
      <w:r>
        <w:rPr>
          <w:rFonts w:hint="eastAsia"/>
          <w:b/>
          <w:sz w:val="44"/>
          <w:szCs w:val="44"/>
        </w:rPr>
        <w:t xml:space="preserve"> </w:t>
      </w:r>
      <w:r>
        <w:rPr>
          <w:rFonts w:hint="eastAsia"/>
          <w:b/>
          <w:sz w:val="48"/>
          <w:szCs w:val="48"/>
        </w:rPr>
        <w:t>公</w:t>
      </w:r>
    </w:p>
    <w:p w14:paraId="1D4C11C8">
      <w:pPr>
        <w:pStyle w:val="5"/>
        <w:shd w:val="clear" w:color="auto" w:fill="FFFFFF"/>
        <w:spacing w:before="0" w:beforeAutospacing="0" w:after="0" w:afterAutospacing="0"/>
        <w:jc w:val="center"/>
        <w:rPr>
          <w:b/>
          <w:sz w:val="48"/>
          <w:szCs w:val="48"/>
        </w:rPr>
      </w:pPr>
    </w:p>
    <w:p w14:paraId="61E34B06">
      <w:pPr>
        <w:pStyle w:val="5"/>
        <w:shd w:val="clear" w:color="auto" w:fill="FFFFFF"/>
        <w:spacing w:before="0" w:beforeAutospacing="0" w:after="0" w:afterAutospacing="0"/>
        <w:jc w:val="center"/>
        <w:rPr>
          <w:b/>
          <w:sz w:val="48"/>
          <w:szCs w:val="48"/>
        </w:rPr>
      </w:pPr>
      <w:r>
        <w:rPr>
          <w:rFonts w:hint="eastAsia"/>
          <w:b/>
          <w:sz w:val="48"/>
          <w:szCs w:val="48"/>
        </w:rPr>
        <w:t xml:space="preserve"> 房</w:t>
      </w:r>
    </w:p>
    <w:p w14:paraId="458B9BA1">
      <w:pPr>
        <w:pStyle w:val="5"/>
        <w:shd w:val="clear" w:color="auto" w:fill="FFFFFF"/>
        <w:spacing w:before="0" w:beforeAutospacing="0" w:after="0" w:afterAutospacing="0"/>
        <w:jc w:val="center"/>
        <w:rPr>
          <w:b/>
          <w:sz w:val="48"/>
          <w:szCs w:val="48"/>
        </w:rPr>
      </w:pPr>
    </w:p>
    <w:p w14:paraId="2CD72FDC">
      <w:pPr>
        <w:pStyle w:val="5"/>
        <w:shd w:val="clear" w:color="auto" w:fill="FFFFFF"/>
        <w:spacing w:before="0" w:beforeAutospacing="0" w:after="0" w:afterAutospacing="0"/>
        <w:jc w:val="center"/>
        <w:rPr>
          <w:b/>
          <w:sz w:val="48"/>
          <w:szCs w:val="48"/>
        </w:rPr>
      </w:pPr>
      <w:r>
        <w:rPr>
          <w:rFonts w:hint="eastAsia"/>
          <w:b/>
          <w:sz w:val="48"/>
          <w:szCs w:val="48"/>
        </w:rPr>
        <w:t xml:space="preserve"> 租</w:t>
      </w:r>
    </w:p>
    <w:p w14:paraId="7B0B7D93">
      <w:pPr>
        <w:pStyle w:val="5"/>
        <w:shd w:val="clear" w:color="auto" w:fill="FFFFFF"/>
        <w:spacing w:before="0" w:beforeAutospacing="0" w:after="0" w:afterAutospacing="0"/>
        <w:jc w:val="center"/>
        <w:rPr>
          <w:b/>
          <w:sz w:val="48"/>
          <w:szCs w:val="48"/>
        </w:rPr>
      </w:pPr>
    </w:p>
    <w:p w14:paraId="71BEEADC">
      <w:pPr>
        <w:pStyle w:val="5"/>
        <w:shd w:val="clear" w:color="auto" w:fill="FFFFFF"/>
        <w:spacing w:before="0" w:beforeAutospacing="0" w:after="0" w:afterAutospacing="0"/>
        <w:jc w:val="center"/>
        <w:rPr>
          <w:b/>
          <w:sz w:val="48"/>
          <w:szCs w:val="48"/>
        </w:rPr>
      </w:pPr>
      <w:r>
        <w:rPr>
          <w:rFonts w:hint="eastAsia"/>
          <w:b/>
          <w:sz w:val="48"/>
          <w:szCs w:val="48"/>
        </w:rPr>
        <w:t xml:space="preserve"> 赁</w:t>
      </w:r>
    </w:p>
    <w:p w14:paraId="498D05EF">
      <w:pPr>
        <w:pStyle w:val="5"/>
        <w:shd w:val="clear" w:color="auto" w:fill="FFFFFF"/>
        <w:spacing w:before="0" w:beforeAutospacing="0" w:after="0" w:afterAutospacing="0"/>
        <w:jc w:val="center"/>
        <w:rPr>
          <w:b/>
          <w:sz w:val="48"/>
          <w:szCs w:val="48"/>
        </w:rPr>
      </w:pPr>
    </w:p>
    <w:p w14:paraId="7B15A4F2">
      <w:pPr>
        <w:pStyle w:val="5"/>
        <w:shd w:val="clear" w:color="auto" w:fill="FFFFFF"/>
        <w:spacing w:before="0" w:beforeAutospacing="0" w:after="0" w:afterAutospacing="0"/>
        <w:jc w:val="center"/>
        <w:rPr>
          <w:b/>
          <w:sz w:val="48"/>
          <w:szCs w:val="48"/>
        </w:rPr>
      </w:pPr>
      <w:r>
        <w:rPr>
          <w:rFonts w:hint="eastAsia"/>
          <w:b/>
          <w:sz w:val="48"/>
          <w:szCs w:val="48"/>
        </w:rPr>
        <w:t xml:space="preserve"> 合</w:t>
      </w:r>
    </w:p>
    <w:p w14:paraId="0968CED2">
      <w:pPr>
        <w:pStyle w:val="5"/>
        <w:shd w:val="clear" w:color="auto" w:fill="FFFFFF"/>
        <w:spacing w:before="0" w:beforeAutospacing="0" w:after="0" w:afterAutospacing="0"/>
        <w:jc w:val="center"/>
        <w:rPr>
          <w:b/>
          <w:sz w:val="48"/>
          <w:szCs w:val="48"/>
        </w:rPr>
      </w:pPr>
    </w:p>
    <w:p w14:paraId="433A7EC5">
      <w:pPr>
        <w:pStyle w:val="5"/>
        <w:shd w:val="clear" w:color="auto" w:fill="FFFFFF"/>
        <w:spacing w:before="0" w:beforeAutospacing="0" w:after="0" w:afterAutospacing="0"/>
        <w:jc w:val="center"/>
        <w:rPr>
          <w:b/>
          <w:sz w:val="48"/>
          <w:szCs w:val="48"/>
        </w:rPr>
      </w:pPr>
      <w:r>
        <w:rPr>
          <w:rFonts w:hint="eastAsia"/>
          <w:b/>
          <w:sz w:val="48"/>
          <w:szCs w:val="48"/>
        </w:rPr>
        <w:t xml:space="preserve"> 同</w:t>
      </w:r>
    </w:p>
    <w:p w14:paraId="3AFFF827">
      <w:pPr>
        <w:pStyle w:val="5"/>
        <w:shd w:val="clear" w:color="auto" w:fill="FFFFFF"/>
        <w:spacing w:before="0" w:beforeAutospacing="0" w:after="0" w:afterAutospacing="0"/>
        <w:jc w:val="center"/>
        <w:rPr>
          <w:b/>
          <w:sz w:val="44"/>
          <w:szCs w:val="44"/>
        </w:rPr>
      </w:pPr>
    </w:p>
    <w:p w14:paraId="55273E9A">
      <w:pPr>
        <w:pStyle w:val="5"/>
        <w:shd w:val="clear" w:color="auto" w:fill="FFFFFF"/>
        <w:spacing w:before="0" w:beforeAutospacing="0" w:after="0" w:afterAutospacing="0"/>
        <w:jc w:val="center"/>
        <w:rPr>
          <w:b/>
          <w:sz w:val="44"/>
          <w:szCs w:val="44"/>
        </w:rPr>
      </w:pPr>
    </w:p>
    <w:p w14:paraId="40D2D67C">
      <w:pPr>
        <w:pStyle w:val="5"/>
        <w:shd w:val="clear" w:color="auto" w:fill="FFFFFF"/>
        <w:spacing w:before="0" w:beforeAutospacing="0" w:after="0" w:afterAutospacing="0"/>
        <w:jc w:val="center"/>
        <w:rPr>
          <w:b/>
          <w:sz w:val="44"/>
          <w:szCs w:val="44"/>
        </w:rPr>
      </w:pPr>
    </w:p>
    <w:p w14:paraId="6D12CD5C">
      <w:pPr>
        <w:pStyle w:val="5"/>
        <w:shd w:val="clear" w:color="auto" w:fill="FFFFFF"/>
        <w:spacing w:before="0" w:beforeAutospacing="0" w:after="0" w:afterAutospacing="0"/>
        <w:jc w:val="center"/>
        <w:rPr>
          <w:b/>
          <w:sz w:val="44"/>
          <w:szCs w:val="44"/>
        </w:rPr>
      </w:pPr>
    </w:p>
    <w:p w14:paraId="699C2F3E">
      <w:pPr>
        <w:pStyle w:val="5"/>
        <w:shd w:val="clear" w:color="auto" w:fill="FFFFFF"/>
        <w:spacing w:before="0" w:beforeAutospacing="0" w:after="0" w:afterAutospacing="0"/>
        <w:jc w:val="both"/>
        <w:rPr>
          <w:b/>
          <w:sz w:val="44"/>
          <w:szCs w:val="44"/>
        </w:rPr>
      </w:pPr>
    </w:p>
    <w:p w14:paraId="1939C2EA">
      <w:pPr>
        <w:pStyle w:val="5"/>
        <w:shd w:val="clear" w:color="auto" w:fill="FFFFFF"/>
        <w:spacing w:before="0" w:beforeAutospacing="0" w:after="0" w:afterAutospacing="0"/>
        <w:jc w:val="center"/>
        <w:rPr>
          <w:b/>
          <w:sz w:val="44"/>
          <w:szCs w:val="44"/>
        </w:rPr>
      </w:pPr>
    </w:p>
    <w:p w14:paraId="7F9E065A">
      <w:pPr>
        <w:pStyle w:val="5"/>
        <w:shd w:val="clear" w:color="auto" w:fill="FFFFFF"/>
        <w:spacing w:before="0" w:beforeAutospacing="0" w:after="0" w:afterAutospacing="0"/>
        <w:jc w:val="center"/>
        <w:rPr>
          <w:rFonts w:hint="eastAsia" w:ascii="方正公文楷体" w:hAnsi="方正公文楷体" w:eastAsia="方正公文楷体" w:cs="方正公文楷体"/>
          <w:b w:val="0"/>
          <w:bCs/>
          <w:sz w:val="32"/>
          <w:szCs w:val="32"/>
          <w:lang w:val="en-US" w:eastAsia="zh-CN"/>
        </w:rPr>
      </w:pPr>
      <w:r>
        <w:rPr>
          <w:rFonts w:hint="eastAsia" w:ascii="方正公文楷体" w:hAnsi="方正公文楷体" w:eastAsia="方正公文楷体" w:cs="方正公文楷体"/>
          <w:b w:val="0"/>
          <w:bCs/>
          <w:sz w:val="32"/>
          <w:szCs w:val="32"/>
        </w:rPr>
        <w:t>克</w:t>
      </w:r>
      <w:r>
        <w:rPr>
          <w:rFonts w:hint="eastAsia" w:ascii="方正公文楷体" w:hAnsi="方正公文楷体" w:eastAsia="方正公文楷体" w:cs="方正公文楷体"/>
          <w:b w:val="0"/>
          <w:bCs/>
          <w:sz w:val="32"/>
          <w:szCs w:val="32"/>
          <w:lang w:val="en-US" w:eastAsia="zh-CN"/>
        </w:rPr>
        <w:t xml:space="preserve"> </w:t>
      </w:r>
      <w:r>
        <w:rPr>
          <w:rFonts w:hint="eastAsia" w:ascii="方正公文楷体" w:hAnsi="方正公文楷体" w:eastAsia="方正公文楷体" w:cs="方正公文楷体"/>
          <w:b w:val="0"/>
          <w:bCs/>
          <w:sz w:val="32"/>
          <w:szCs w:val="32"/>
        </w:rPr>
        <w:t>什</w:t>
      </w:r>
      <w:r>
        <w:rPr>
          <w:rFonts w:hint="eastAsia" w:ascii="方正公文楷体" w:hAnsi="方正公文楷体" w:eastAsia="方正公文楷体" w:cs="方正公文楷体"/>
          <w:b w:val="0"/>
          <w:bCs/>
          <w:sz w:val="32"/>
          <w:szCs w:val="32"/>
          <w:lang w:val="en-US" w:eastAsia="zh-CN"/>
        </w:rPr>
        <w:t xml:space="preserve"> </w:t>
      </w:r>
      <w:r>
        <w:rPr>
          <w:rFonts w:hint="eastAsia" w:ascii="方正公文楷体" w:hAnsi="方正公文楷体" w:eastAsia="方正公文楷体" w:cs="方正公文楷体"/>
          <w:b w:val="0"/>
          <w:bCs/>
          <w:sz w:val="32"/>
          <w:szCs w:val="32"/>
        </w:rPr>
        <w:t>克</w:t>
      </w:r>
      <w:r>
        <w:rPr>
          <w:rFonts w:hint="eastAsia" w:ascii="方正公文楷体" w:hAnsi="方正公文楷体" w:eastAsia="方正公文楷体" w:cs="方正公文楷体"/>
          <w:b w:val="0"/>
          <w:bCs/>
          <w:sz w:val="32"/>
          <w:szCs w:val="32"/>
          <w:lang w:val="en-US" w:eastAsia="zh-CN"/>
        </w:rPr>
        <w:t xml:space="preserve"> </w:t>
      </w:r>
      <w:r>
        <w:rPr>
          <w:rFonts w:hint="eastAsia" w:ascii="方正公文楷体" w:hAnsi="方正公文楷体" w:eastAsia="方正公文楷体" w:cs="方正公文楷体"/>
          <w:b w:val="0"/>
          <w:bCs/>
          <w:sz w:val="32"/>
          <w:szCs w:val="32"/>
        </w:rPr>
        <w:t>腾</w:t>
      </w:r>
      <w:r>
        <w:rPr>
          <w:rFonts w:hint="eastAsia" w:ascii="方正公文楷体" w:hAnsi="方正公文楷体" w:eastAsia="方正公文楷体" w:cs="方正公文楷体"/>
          <w:b w:val="0"/>
          <w:bCs/>
          <w:sz w:val="32"/>
          <w:szCs w:val="32"/>
          <w:lang w:val="en-US" w:eastAsia="zh-CN"/>
        </w:rPr>
        <w:t xml:space="preserve"> </w:t>
      </w:r>
      <w:r>
        <w:rPr>
          <w:rFonts w:hint="eastAsia" w:ascii="方正公文楷体" w:hAnsi="方正公文楷体" w:eastAsia="方正公文楷体" w:cs="方正公文楷体"/>
          <w:b w:val="0"/>
          <w:bCs/>
          <w:sz w:val="32"/>
          <w:szCs w:val="32"/>
        </w:rPr>
        <w:t>旗</w:t>
      </w:r>
      <w:r>
        <w:rPr>
          <w:rFonts w:hint="eastAsia" w:ascii="方正公文楷体" w:hAnsi="方正公文楷体" w:eastAsia="方正公文楷体" w:cs="方正公文楷体"/>
          <w:b w:val="0"/>
          <w:bCs/>
          <w:sz w:val="32"/>
          <w:szCs w:val="32"/>
          <w:lang w:val="en-US" w:eastAsia="zh-CN"/>
        </w:rPr>
        <w:t xml:space="preserve"> 住 房 保 障 服 务 中 心</w:t>
      </w:r>
    </w:p>
    <w:p w14:paraId="2824619C">
      <w:pPr>
        <w:pStyle w:val="5"/>
        <w:shd w:val="clear" w:color="auto" w:fill="FFFFFF"/>
        <w:spacing w:before="0" w:beforeAutospacing="0" w:after="0" w:afterAutospacing="0"/>
        <w:jc w:val="center"/>
        <w:rPr>
          <w:rFonts w:hint="eastAsia" w:ascii="方正公文楷体" w:hAnsi="方正公文楷体" w:eastAsia="方正公文楷体" w:cs="方正公文楷体"/>
          <w:b w:val="0"/>
          <w:bCs/>
          <w:sz w:val="32"/>
          <w:szCs w:val="32"/>
        </w:rPr>
      </w:pPr>
      <w:r>
        <w:rPr>
          <w:rFonts w:hint="eastAsia" w:ascii="方正公文楷体" w:hAnsi="方正公文楷体" w:eastAsia="方正公文楷体" w:cs="方正公文楷体"/>
          <w:b w:val="0"/>
          <w:bCs/>
          <w:sz w:val="32"/>
          <w:szCs w:val="32"/>
        </w:rPr>
        <w:t>（202</w:t>
      </w:r>
      <w:r>
        <w:rPr>
          <w:rFonts w:hint="eastAsia" w:ascii="方正公文楷体" w:hAnsi="方正公文楷体" w:eastAsia="方正公文楷体" w:cs="方正公文楷体"/>
          <w:b w:val="0"/>
          <w:bCs/>
          <w:sz w:val="32"/>
          <w:szCs w:val="32"/>
          <w:lang w:val="en-US" w:eastAsia="zh-CN"/>
        </w:rPr>
        <w:t>6</w:t>
      </w:r>
      <w:r>
        <w:rPr>
          <w:rFonts w:hint="eastAsia" w:ascii="方正公文楷体" w:hAnsi="方正公文楷体" w:eastAsia="方正公文楷体" w:cs="方正公文楷体"/>
          <w:b w:val="0"/>
          <w:bCs/>
          <w:sz w:val="32"/>
          <w:szCs w:val="32"/>
        </w:rPr>
        <w:t>年）</w:t>
      </w:r>
    </w:p>
    <w:p w14:paraId="24714761">
      <w:pPr>
        <w:rPr>
          <w:color w:val="333333"/>
          <w:sz w:val="28"/>
          <w:szCs w:val="28"/>
        </w:rPr>
      </w:pPr>
    </w:p>
    <w:p w14:paraId="3E740077">
      <w:pPr>
        <w:rPr>
          <w:rFonts w:hint="default" w:eastAsiaTheme="minorEastAsia"/>
          <w:color w:val="333333"/>
          <w:sz w:val="28"/>
          <w:szCs w:val="28"/>
          <w:lang w:val="en-US" w:eastAsia="zh-CN"/>
        </w:rPr>
      </w:pPr>
      <w:r>
        <w:rPr>
          <w:rFonts w:hint="eastAsia"/>
          <w:color w:val="333333"/>
          <w:sz w:val="28"/>
          <w:szCs w:val="28"/>
        </w:rPr>
        <w:t>甲方（出租方）：克什克腾旗</w:t>
      </w:r>
      <w:r>
        <w:rPr>
          <w:rFonts w:hint="eastAsia"/>
          <w:color w:val="333333"/>
          <w:sz w:val="28"/>
          <w:szCs w:val="28"/>
          <w:lang w:val="en-US" w:eastAsia="zh-CN"/>
        </w:rPr>
        <w:t>住房保障服务中心</w:t>
      </w:r>
    </w:p>
    <w:p w14:paraId="7DA6153C">
      <w:pPr>
        <w:rPr>
          <w:color w:val="333333"/>
          <w:sz w:val="28"/>
          <w:szCs w:val="28"/>
        </w:rPr>
      </w:pPr>
      <w:r>
        <w:rPr>
          <w:rFonts w:hint="eastAsia"/>
          <w:color w:val="333333"/>
          <w:sz w:val="28"/>
          <w:szCs w:val="28"/>
        </w:rPr>
        <w:t xml:space="preserve">                               </w:t>
      </w:r>
    </w:p>
    <w:p w14:paraId="7DB91844">
      <w:pPr>
        <w:rPr>
          <w:color w:val="333333"/>
          <w:sz w:val="28"/>
          <w:szCs w:val="28"/>
        </w:rPr>
      </w:pPr>
      <w:r>
        <w:rPr>
          <w:rFonts w:hint="eastAsia"/>
          <w:color w:val="333333"/>
          <w:sz w:val="28"/>
          <w:szCs w:val="28"/>
        </w:rPr>
        <w:t xml:space="preserve">乙方（承租方）                        联系电话：                           </w:t>
      </w:r>
    </w:p>
    <w:p w14:paraId="622AE3A6">
      <w:pPr>
        <w:pStyle w:val="5"/>
        <w:shd w:val="clear" w:color="auto" w:fill="FFFFFF"/>
        <w:spacing w:beforeAutospacing="0" w:afterAutospacing="0" w:line="360" w:lineRule="auto"/>
        <w:ind w:firstLine="560" w:firstLineChars="200"/>
        <w:rPr>
          <w:rFonts w:asciiTheme="minorHAnsi" w:hAnsiTheme="minorHAnsi" w:eastAsiaTheme="minorEastAsia" w:cstheme="minorBidi"/>
          <w:color w:val="333333"/>
          <w:kern w:val="2"/>
          <w:sz w:val="28"/>
          <w:szCs w:val="28"/>
        </w:rPr>
      </w:pPr>
      <w:r>
        <w:rPr>
          <w:rFonts w:hint="eastAsia" w:asciiTheme="minorHAnsi" w:hAnsiTheme="minorHAnsi" w:eastAsiaTheme="minorEastAsia" w:cstheme="minorBidi"/>
          <w:color w:val="333333"/>
          <w:kern w:val="2"/>
          <w:sz w:val="28"/>
          <w:szCs w:val="28"/>
        </w:rPr>
        <w:t>乙方在克什克腾旗</w:t>
      </w:r>
      <w:r>
        <w:rPr>
          <w:rFonts w:hint="eastAsia" w:asciiTheme="minorHAnsi" w:hAnsiTheme="minorHAnsi" w:eastAsiaTheme="minorEastAsia" w:cstheme="minorBidi"/>
          <w:color w:val="333333"/>
          <w:kern w:val="2"/>
          <w:sz w:val="28"/>
          <w:szCs w:val="28"/>
          <w:lang w:eastAsia="zh-CN"/>
        </w:rPr>
        <w:t>公共资源交易中心</w:t>
      </w:r>
      <w:r>
        <w:rPr>
          <w:rFonts w:hint="eastAsia" w:asciiTheme="minorHAnsi" w:hAnsiTheme="minorHAnsi" w:eastAsiaTheme="minorEastAsia" w:cstheme="minorBidi"/>
          <w:color w:val="333333"/>
          <w:kern w:val="2"/>
          <w:sz w:val="28"/>
          <w:szCs w:val="28"/>
        </w:rPr>
        <w:t>组织的甲方对所持有的公房公开竞价项目（项目编号：</w:t>
      </w:r>
      <w:r>
        <w:rPr>
          <w:rFonts w:hint="eastAsia" w:asciiTheme="minorHAnsi" w:hAnsiTheme="minorHAnsi" w:eastAsiaTheme="minorEastAsia" w:cstheme="minorBidi"/>
          <w:color w:val="333333"/>
          <w:kern w:val="2"/>
          <w:sz w:val="28"/>
          <w:szCs w:val="28"/>
          <w:lang w:val="en-US" w:eastAsia="zh-CN"/>
        </w:rPr>
        <w:t xml:space="preserve">   </w:t>
      </w:r>
      <w:bookmarkStart w:id="0" w:name="_GoBack"/>
      <w:bookmarkEnd w:id="0"/>
      <w:r>
        <w:rPr>
          <w:rFonts w:hint="eastAsia" w:asciiTheme="minorHAnsi" w:hAnsiTheme="minorHAnsi" w:eastAsiaTheme="minorEastAsia" w:cstheme="minorBidi"/>
          <w:color w:val="333333"/>
          <w:kern w:val="2"/>
          <w:sz w:val="28"/>
          <w:szCs w:val="28"/>
          <w:lang w:val="en-US" w:eastAsia="zh-CN"/>
        </w:rPr>
        <w:t xml:space="preserve">              </w:t>
      </w:r>
      <w:r>
        <w:rPr>
          <w:rFonts w:hint="eastAsia" w:asciiTheme="minorHAnsi" w:hAnsiTheme="minorHAnsi" w:eastAsiaTheme="minorEastAsia" w:cstheme="minorBidi"/>
          <w:color w:val="333333"/>
          <w:kern w:val="2"/>
          <w:sz w:val="28"/>
          <w:szCs w:val="28"/>
        </w:rPr>
        <w:t>）转让中以网络竞价的方式被确定为受让人，依据《中华人民共和国合同法》、《企业国有产权转让管理暂行办法》（国资、财政令第3号）《企业国有资产交易监督管理办法》（国资、财政令第32号）及其他有关法律规定，遵循平等、自愿、公平和诚实信用的原则，根据本次转让公告的内容及甲乙双方的承诺，经甲、乙双方协商一致，达成如下条款，签订本合同，以便共同遵守。</w:t>
      </w:r>
    </w:p>
    <w:p w14:paraId="7B0277B9">
      <w:pPr>
        <w:pStyle w:val="5"/>
        <w:shd w:val="clear" w:color="auto" w:fill="FFFFFF"/>
        <w:spacing w:beforeAutospacing="0" w:afterAutospacing="0" w:line="360" w:lineRule="auto"/>
        <w:ind w:firstLine="560" w:firstLineChars="200"/>
        <w:rPr>
          <w:rFonts w:asciiTheme="minorHAnsi" w:hAnsiTheme="minorHAnsi" w:eastAsiaTheme="minorEastAsia" w:cstheme="minorBidi"/>
          <w:color w:val="333333"/>
          <w:kern w:val="2"/>
          <w:sz w:val="28"/>
          <w:szCs w:val="28"/>
        </w:rPr>
      </w:pPr>
      <w:r>
        <w:rPr>
          <w:rFonts w:hint="eastAsia" w:asciiTheme="minorHAnsi" w:hAnsiTheme="minorHAnsi" w:eastAsiaTheme="minorEastAsia" w:cstheme="minorBidi"/>
          <w:color w:val="333333"/>
          <w:kern w:val="2"/>
          <w:sz w:val="28"/>
          <w:szCs w:val="28"/>
        </w:rPr>
        <w:t>一、转让标的基本情况：</w:t>
      </w:r>
    </w:p>
    <w:p w14:paraId="79DA6F4A">
      <w:pPr>
        <w:pStyle w:val="5"/>
        <w:shd w:val="clear" w:color="auto" w:fill="FFFFFF"/>
        <w:spacing w:beforeAutospacing="0" w:afterAutospacing="0" w:line="360" w:lineRule="auto"/>
        <w:ind w:firstLine="560" w:firstLineChars="200"/>
        <w:rPr>
          <w:rFonts w:hint="default" w:asciiTheme="minorHAnsi" w:hAnsiTheme="minorHAnsi" w:eastAsiaTheme="minorEastAsia" w:cstheme="minorBidi"/>
          <w:color w:val="333333"/>
          <w:kern w:val="2"/>
          <w:sz w:val="28"/>
          <w:szCs w:val="28"/>
          <w:lang w:val="en-US" w:eastAsia="zh-CN"/>
        </w:rPr>
      </w:pPr>
      <w:r>
        <w:rPr>
          <w:rFonts w:hint="eastAsia" w:asciiTheme="minorHAnsi" w:hAnsiTheme="minorHAnsi" w:eastAsiaTheme="minorEastAsia" w:cstheme="minorBidi"/>
          <w:color w:val="333333"/>
          <w:kern w:val="2"/>
          <w:sz w:val="28"/>
          <w:szCs w:val="28"/>
        </w:rPr>
        <w:t>标的编号：</w:t>
      </w:r>
    </w:p>
    <w:p w14:paraId="34F6BE1B">
      <w:pPr>
        <w:pStyle w:val="5"/>
        <w:shd w:val="clear" w:color="auto" w:fill="FFFFFF"/>
        <w:spacing w:beforeAutospacing="0" w:afterAutospacing="0" w:line="360" w:lineRule="auto"/>
        <w:ind w:firstLine="560" w:firstLineChars="200"/>
        <w:rPr>
          <w:rFonts w:hint="eastAsia" w:asciiTheme="minorHAnsi" w:hAnsiTheme="minorHAnsi" w:eastAsiaTheme="minorEastAsia" w:cstheme="minorBidi"/>
          <w:color w:val="333333"/>
          <w:kern w:val="2"/>
          <w:sz w:val="28"/>
          <w:szCs w:val="28"/>
          <w:lang w:val="en-US" w:eastAsia="zh-CN"/>
        </w:rPr>
      </w:pPr>
      <w:r>
        <w:rPr>
          <w:rFonts w:hint="eastAsia" w:asciiTheme="minorHAnsi" w:hAnsiTheme="minorHAnsi" w:eastAsiaTheme="minorEastAsia" w:cstheme="minorBidi"/>
          <w:color w:val="333333"/>
          <w:kern w:val="2"/>
          <w:sz w:val="28"/>
          <w:szCs w:val="28"/>
        </w:rPr>
        <w:t>所在楼层：</w:t>
      </w:r>
    </w:p>
    <w:p w14:paraId="21030B20">
      <w:pPr>
        <w:pStyle w:val="5"/>
        <w:shd w:val="clear" w:color="auto" w:fill="FFFFFF"/>
        <w:spacing w:beforeAutospacing="0" w:afterAutospacing="0" w:line="360" w:lineRule="auto"/>
        <w:ind w:firstLine="560" w:firstLineChars="200"/>
        <w:rPr>
          <w:rFonts w:hint="default" w:asciiTheme="minorHAnsi" w:hAnsiTheme="minorHAnsi" w:eastAsiaTheme="minorEastAsia" w:cstheme="minorBidi"/>
          <w:color w:val="333333"/>
          <w:kern w:val="2"/>
          <w:sz w:val="28"/>
          <w:szCs w:val="28"/>
          <w:lang w:val="en-US" w:eastAsia="zh-CN"/>
        </w:rPr>
      </w:pPr>
      <w:r>
        <w:rPr>
          <w:rFonts w:hint="eastAsia" w:asciiTheme="minorHAnsi" w:hAnsiTheme="minorHAnsi" w:eastAsiaTheme="minorEastAsia" w:cstheme="minorBidi"/>
          <w:color w:val="333333"/>
          <w:kern w:val="2"/>
          <w:sz w:val="28"/>
          <w:szCs w:val="28"/>
        </w:rPr>
        <w:t>建筑面积：</w:t>
      </w:r>
    </w:p>
    <w:p w14:paraId="1ADDCF1F">
      <w:pPr>
        <w:ind w:firstLine="700" w:firstLineChars="250"/>
        <w:rPr>
          <w:sz w:val="28"/>
          <w:szCs w:val="28"/>
        </w:rPr>
      </w:pPr>
      <w:r>
        <w:rPr>
          <w:rFonts w:hint="eastAsia"/>
          <w:color w:val="333333"/>
          <w:sz w:val="28"/>
          <w:szCs w:val="28"/>
        </w:rPr>
        <w:t>根据《中华人民共和国合同法》及相关法律法规的规定，甲、乙双方在平等、自愿的基础上，就甲方将房屋给乙方使用，乙方承租相关事宜，经协商一致，订立本合同。</w:t>
      </w:r>
    </w:p>
    <w:p w14:paraId="735188B6">
      <w:pPr>
        <w:rPr>
          <w:b/>
          <w:sz w:val="28"/>
          <w:szCs w:val="28"/>
        </w:rPr>
      </w:pPr>
      <w:r>
        <w:rPr>
          <w:rFonts w:hint="eastAsia"/>
          <w:sz w:val="28"/>
          <w:szCs w:val="28"/>
        </w:rPr>
        <w:t xml:space="preserve">  </w:t>
      </w:r>
      <w:r>
        <w:rPr>
          <w:rFonts w:hint="eastAsia"/>
          <w:b/>
          <w:sz w:val="28"/>
          <w:szCs w:val="28"/>
        </w:rPr>
        <w:t xml:space="preserve"> 第一条 租赁房屋坐落、用途及现状</w:t>
      </w:r>
    </w:p>
    <w:p w14:paraId="4D2D549F">
      <w:pPr>
        <w:rPr>
          <w:rFonts w:hint="eastAsia"/>
          <w:sz w:val="28"/>
          <w:szCs w:val="28"/>
          <w:u w:val="single"/>
          <w:lang w:val="en-US" w:eastAsia="zh-CN"/>
        </w:rPr>
      </w:pPr>
      <w:r>
        <w:rPr>
          <w:rFonts w:hint="eastAsia"/>
          <w:sz w:val="28"/>
          <w:szCs w:val="28"/>
        </w:rPr>
        <w:t xml:space="preserve">   1、租赁房屋坐落于克旗经棚镇</w:t>
      </w:r>
      <w:r>
        <w:rPr>
          <w:rFonts w:hint="eastAsia"/>
          <w:sz w:val="28"/>
          <w:szCs w:val="28"/>
          <w:u w:val="single"/>
          <w:lang w:val="en-US" w:eastAsia="zh-CN"/>
        </w:rPr>
        <w:t xml:space="preserve">                    </w:t>
      </w:r>
      <w:r>
        <w:rPr>
          <w:rFonts w:hint="eastAsia"/>
          <w:sz w:val="28"/>
          <w:szCs w:val="28"/>
        </w:rPr>
        <w:t>，建筑面积：</w:t>
      </w:r>
      <w:r>
        <w:rPr>
          <w:rFonts w:hint="eastAsia"/>
          <w:sz w:val="28"/>
          <w:szCs w:val="28"/>
          <w:u w:val="single"/>
          <w:lang w:val="en-US" w:eastAsia="zh-CN"/>
        </w:rPr>
        <w:t xml:space="preserve">     </w:t>
      </w:r>
    </w:p>
    <w:p w14:paraId="7EC69771">
      <w:pPr>
        <w:rPr>
          <w:sz w:val="28"/>
          <w:szCs w:val="28"/>
        </w:rPr>
      </w:pPr>
      <w:r>
        <w:rPr>
          <w:rFonts w:hint="eastAsia"/>
          <w:sz w:val="28"/>
          <w:szCs w:val="28"/>
          <w:u w:val="single"/>
          <w:lang w:val="en-US" w:eastAsia="zh-CN"/>
        </w:rPr>
        <w:t xml:space="preserve">      </w:t>
      </w:r>
      <w:r>
        <w:rPr>
          <w:rFonts w:hint="eastAsia"/>
          <w:sz w:val="28"/>
          <w:szCs w:val="28"/>
        </w:rPr>
        <w:t>平方米，设计用途为</w:t>
      </w:r>
      <w:r>
        <w:rPr>
          <w:rFonts w:hint="eastAsia"/>
          <w:sz w:val="28"/>
          <w:szCs w:val="28"/>
          <w:u w:val="single"/>
          <w:lang w:val="en-US" w:eastAsia="zh-CN"/>
        </w:rPr>
        <w:t xml:space="preserve">     </w:t>
      </w:r>
      <w:r>
        <w:rPr>
          <w:rFonts w:hint="eastAsia"/>
          <w:sz w:val="28"/>
          <w:szCs w:val="28"/>
        </w:rPr>
        <w:t>。</w:t>
      </w:r>
      <w:r>
        <w:rPr>
          <w:rFonts w:hint="eastAsia"/>
          <w:color w:val="333333"/>
          <w:sz w:val="28"/>
          <w:szCs w:val="28"/>
        </w:rPr>
        <w:t>乙方必须按照房屋设计用途使用</w:t>
      </w:r>
      <w:r>
        <w:rPr>
          <w:rFonts w:hint="eastAsia"/>
          <w:sz w:val="28"/>
          <w:szCs w:val="28"/>
        </w:rPr>
        <w:t>租赁房屋，否则造成租赁合同不能履约的，责任由</w:t>
      </w:r>
      <w:r>
        <w:rPr>
          <w:rFonts w:hint="eastAsia"/>
          <w:color w:val="333333"/>
          <w:sz w:val="28"/>
          <w:szCs w:val="28"/>
        </w:rPr>
        <w:t>乙方</w:t>
      </w:r>
      <w:r>
        <w:rPr>
          <w:rFonts w:hint="eastAsia"/>
          <w:sz w:val="28"/>
          <w:szCs w:val="28"/>
        </w:rPr>
        <w:t>承担。</w:t>
      </w:r>
    </w:p>
    <w:p w14:paraId="0DB62FE7">
      <w:pPr>
        <w:ind w:firstLine="560" w:firstLineChars="200"/>
        <w:rPr>
          <w:color w:val="333333"/>
          <w:sz w:val="28"/>
          <w:szCs w:val="28"/>
        </w:rPr>
      </w:pPr>
      <w:r>
        <w:rPr>
          <w:rFonts w:hint="eastAsia"/>
          <w:sz w:val="28"/>
          <w:szCs w:val="28"/>
        </w:rPr>
        <w:t>2、</w:t>
      </w:r>
      <w:r>
        <w:rPr>
          <w:rFonts w:hint="eastAsia"/>
          <w:color w:val="333333"/>
          <w:sz w:val="28"/>
          <w:szCs w:val="28"/>
        </w:rPr>
        <w:t>甲方按房屋现状交付乙方，乙方确认已在签署本合同之前对租赁房屋进行了实地踏勘，同意按现状接收房屋。</w:t>
      </w:r>
    </w:p>
    <w:p w14:paraId="2CA8A770">
      <w:pPr>
        <w:ind w:firstLine="562" w:firstLineChars="200"/>
        <w:rPr>
          <w:b/>
          <w:color w:val="333333"/>
          <w:sz w:val="28"/>
          <w:szCs w:val="28"/>
        </w:rPr>
      </w:pPr>
      <w:r>
        <w:rPr>
          <w:rFonts w:hint="eastAsia"/>
          <w:b/>
          <w:color w:val="333333"/>
          <w:sz w:val="28"/>
          <w:szCs w:val="28"/>
        </w:rPr>
        <w:t>第二条 租赁期限</w:t>
      </w:r>
    </w:p>
    <w:p w14:paraId="618B3B81">
      <w:pPr>
        <w:ind w:firstLine="560" w:firstLineChars="200"/>
        <w:rPr>
          <w:color w:val="333333"/>
          <w:sz w:val="28"/>
          <w:szCs w:val="28"/>
        </w:rPr>
      </w:pPr>
      <w:r>
        <w:rPr>
          <w:rFonts w:hint="eastAsia"/>
          <w:color w:val="333333"/>
          <w:sz w:val="28"/>
          <w:szCs w:val="28"/>
        </w:rPr>
        <w:t>租赁期限共</w:t>
      </w:r>
      <w:r>
        <w:rPr>
          <w:rFonts w:hint="eastAsia"/>
          <w:color w:val="333333"/>
          <w:sz w:val="28"/>
          <w:szCs w:val="28"/>
          <w:lang w:val="en-US" w:eastAsia="zh-CN"/>
        </w:rPr>
        <w:t>1</w:t>
      </w:r>
      <w:r>
        <w:rPr>
          <w:rFonts w:hint="eastAsia"/>
          <w:color w:val="333333"/>
          <w:sz w:val="28"/>
          <w:szCs w:val="28"/>
        </w:rPr>
        <w:t>年，甲方自</w:t>
      </w:r>
      <w:r>
        <w:rPr>
          <w:rFonts w:hint="eastAsia"/>
          <w:color w:val="333333"/>
          <w:sz w:val="28"/>
          <w:szCs w:val="28"/>
          <w:u w:val="single"/>
          <w:lang w:val="en-US" w:eastAsia="zh-CN"/>
        </w:rPr>
        <w:t>2026</w:t>
      </w:r>
      <w:r>
        <w:rPr>
          <w:rFonts w:hint="eastAsia"/>
          <w:color w:val="333333"/>
          <w:sz w:val="28"/>
          <w:szCs w:val="28"/>
        </w:rPr>
        <w:t>年</w:t>
      </w:r>
      <w:r>
        <w:rPr>
          <w:rFonts w:hint="eastAsia"/>
          <w:color w:val="333333"/>
          <w:sz w:val="28"/>
          <w:szCs w:val="28"/>
          <w:u w:val="single"/>
          <w:lang w:val="en-US" w:eastAsia="zh-CN"/>
        </w:rPr>
        <w:t>04</w:t>
      </w:r>
      <w:r>
        <w:rPr>
          <w:rFonts w:hint="eastAsia"/>
          <w:color w:val="333333"/>
          <w:sz w:val="28"/>
          <w:szCs w:val="28"/>
        </w:rPr>
        <w:t>月</w:t>
      </w:r>
      <w:r>
        <w:rPr>
          <w:rFonts w:hint="eastAsia"/>
          <w:color w:val="333333"/>
          <w:sz w:val="28"/>
          <w:szCs w:val="28"/>
          <w:u w:val="single"/>
          <w:lang w:val="en-US" w:eastAsia="zh-CN"/>
        </w:rPr>
        <w:t>29</w:t>
      </w:r>
      <w:r>
        <w:rPr>
          <w:rFonts w:hint="eastAsia"/>
          <w:color w:val="333333"/>
          <w:sz w:val="28"/>
          <w:szCs w:val="28"/>
        </w:rPr>
        <w:t>日起将出租房屋交付乙方使用，至</w:t>
      </w:r>
      <w:r>
        <w:rPr>
          <w:rFonts w:hint="eastAsia"/>
          <w:color w:val="333333"/>
          <w:sz w:val="28"/>
          <w:szCs w:val="28"/>
          <w:u w:val="single"/>
          <w:lang w:val="en-US" w:eastAsia="zh-CN"/>
        </w:rPr>
        <w:t>2027</w:t>
      </w:r>
      <w:r>
        <w:rPr>
          <w:rFonts w:hint="eastAsia"/>
          <w:color w:val="333333"/>
          <w:sz w:val="28"/>
          <w:szCs w:val="28"/>
        </w:rPr>
        <w:t>年</w:t>
      </w:r>
      <w:r>
        <w:rPr>
          <w:rFonts w:hint="eastAsia"/>
          <w:color w:val="333333"/>
          <w:sz w:val="28"/>
          <w:szCs w:val="28"/>
          <w:u w:val="single"/>
          <w:lang w:val="en-US" w:eastAsia="zh-CN"/>
        </w:rPr>
        <w:t>04</w:t>
      </w:r>
      <w:r>
        <w:rPr>
          <w:rFonts w:hint="eastAsia"/>
          <w:color w:val="333333"/>
          <w:sz w:val="28"/>
          <w:szCs w:val="28"/>
        </w:rPr>
        <w:t>月</w:t>
      </w:r>
      <w:r>
        <w:rPr>
          <w:rFonts w:hint="eastAsia"/>
          <w:color w:val="333333"/>
          <w:sz w:val="28"/>
          <w:szCs w:val="28"/>
          <w:u w:val="single"/>
          <w:lang w:val="en-US" w:eastAsia="zh-CN"/>
        </w:rPr>
        <w:t>28</w:t>
      </w:r>
      <w:r>
        <w:rPr>
          <w:rFonts w:hint="eastAsia"/>
          <w:color w:val="333333"/>
          <w:sz w:val="28"/>
          <w:szCs w:val="28"/>
        </w:rPr>
        <w:t>日收回。</w:t>
      </w:r>
    </w:p>
    <w:p w14:paraId="48CEFD0D">
      <w:pPr>
        <w:ind w:firstLine="562" w:firstLineChars="200"/>
        <w:rPr>
          <w:b/>
          <w:color w:val="333333"/>
          <w:sz w:val="28"/>
          <w:szCs w:val="28"/>
        </w:rPr>
      </w:pPr>
      <w:r>
        <w:rPr>
          <w:rFonts w:hint="eastAsia"/>
          <w:b/>
          <w:color w:val="333333"/>
          <w:sz w:val="28"/>
          <w:szCs w:val="28"/>
        </w:rPr>
        <w:t>第三条 租金、租金的支付及增幅</w:t>
      </w:r>
    </w:p>
    <w:p w14:paraId="30FEBA47">
      <w:pPr>
        <w:ind w:firstLine="560" w:firstLineChars="200"/>
        <w:rPr>
          <w:color w:val="333333"/>
          <w:sz w:val="28"/>
          <w:szCs w:val="28"/>
        </w:rPr>
      </w:pPr>
      <w:r>
        <w:rPr>
          <w:rFonts w:hint="eastAsia"/>
          <w:color w:val="333333"/>
          <w:sz w:val="28"/>
          <w:szCs w:val="28"/>
        </w:rPr>
        <w:t>1、出租房屋首年年租金人民币</w:t>
      </w:r>
      <w:r>
        <w:rPr>
          <w:rFonts w:hint="eastAsia"/>
          <w:color w:val="333333"/>
          <w:sz w:val="28"/>
          <w:szCs w:val="28"/>
          <w:u w:val="single"/>
          <w:lang w:val="en-US" w:eastAsia="zh-CN"/>
        </w:rPr>
        <w:t xml:space="preserve">        </w:t>
      </w:r>
      <w:r>
        <w:rPr>
          <w:rFonts w:hint="eastAsia"/>
          <w:color w:val="333333"/>
          <w:sz w:val="28"/>
          <w:szCs w:val="28"/>
        </w:rPr>
        <w:t>元（大写：</w:t>
      </w:r>
      <w:r>
        <w:rPr>
          <w:rFonts w:hint="eastAsia"/>
          <w:color w:val="333333"/>
          <w:sz w:val="28"/>
          <w:szCs w:val="28"/>
          <w:u w:val="single"/>
          <w:lang w:val="en-US" w:eastAsia="zh-CN"/>
        </w:rPr>
        <w:t xml:space="preserve">        整</w:t>
      </w:r>
      <w:r>
        <w:rPr>
          <w:rFonts w:hint="eastAsia"/>
          <w:color w:val="333333"/>
          <w:sz w:val="28"/>
          <w:szCs w:val="28"/>
        </w:rPr>
        <w:t>）。</w:t>
      </w:r>
    </w:p>
    <w:p w14:paraId="583F38DB">
      <w:pPr>
        <w:ind w:firstLine="560" w:firstLineChars="200"/>
        <w:rPr>
          <w:color w:val="333333"/>
          <w:sz w:val="28"/>
          <w:szCs w:val="28"/>
        </w:rPr>
      </w:pPr>
      <w:r>
        <w:rPr>
          <w:rFonts w:hint="eastAsia"/>
          <w:color w:val="333333"/>
          <w:sz w:val="28"/>
          <w:szCs w:val="28"/>
        </w:rPr>
        <w:t>2、签定本合同时以转账形式缴纳；</w:t>
      </w:r>
    </w:p>
    <w:p w14:paraId="7EF7FF12">
      <w:pPr>
        <w:widowControl/>
        <w:shd w:val="clear" w:color="auto" w:fill="FFFFFF"/>
        <w:wordWrap w:val="0"/>
        <w:spacing w:line="360" w:lineRule="auto"/>
        <w:ind w:firstLine="600"/>
        <w:jc w:val="left"/>
        <w:rPr>
          <w:rFonts w:hint="default" w:cs="Calibri" w:eastAsiaTheme="minorEastAsia"/>
          <w:color w:val="333333"/>
          <w:kern w:val="0"/>
          <w:szCs w:val="21"/>
          <w:lang w:val="en-US" w:eastAsia="zh-CN"/>
        </w:rPr>
      </w:pPr>
      <w:r>
        <w:rPr>
          <w:rFonts w:hint="eastAsia" w:ascii="宋体" w:hAnsi="宋体" w:cs="Calibri"/>
          <w:color w:val="333333"/>
          <w:kern w:val="0"/>
          <w:sz w:val="28"/>
          <w:szCs w:val="28"/>
        </w:rPr>
        <w:t>户名：克什克腾旗</w:t>
      </w:r>
      <w:r>
        <w:rPr>
          <w:rFonts w:hint="eastAsia" w:ascii="宋体" w:hAnsi="宋体" w:cs="Calibri"/>
          <w:color w:val="333333"/>
          <w:kern w:val="0"/>
          <w:sz w:val="28"/>
          <w:szCs w:val="28"/>
          <w:lang w:val="en-US" w:eastAsia="zh-CN"/>
        </w:rPr>
        <w:t>住房保障服务中心</w:t>
      </w:r>
    </w:p>
    <w:p w14:paraId="32C176EE">
      <w:pPr>
        <w:widowControl/>
        <w:shd w:val="clear" w:color="auto" w:fill="FFFFFF"/>
        <w:wordWrap w:val="0"/>
        <w:spacing w:line="360" w:lineRule="auto"/>
        <w:ind w:firstLine="600"/>
        <w:jc w:val="left"/>
        <w:rPr>
          <w:rFonts w:eastAsia="宋体" w:cs="Calibri"/>
          <w:color w:val="333333"/>
          <w:kern w:val="0"/>
          <w:szCs w:val="21"/>
        </w:rPr>
      </w:pPr>
      <w:r>
        <w:rPr>
          <w:rFonts w:hint="eastAsia" w:ascii="宋体" w:hAnsi="宋体" w:cs="Calibri"/>
          <w:color w:val="333333"/>
          <w:kern w:val="0"/>
          <w:sz w:val="28"/>
          <w:szCs w:val="28"/>
        </w:rPr>
        <w:t>账号：0605022509200000135</w:t>
      </w:r>
    </w:p>
    <w:p w14:paraId="56A106F2">
      <w:pPr>
        <w:widowControl/>
        <w:shd w:val="clear" w:color="auto" w:fill="FFFFFF"/>
        <w:wordWrap w:val="0"/>
        <w:spacing w:line="360" w:lineRule="auto"/>
        <w:ind w:firstLine="600"/>
        <w:jc w:val="left"/>
        <w:rPr>
          <w:color w:val="333333"/>
          <w:sz w:val="28"/>
          <w:szCs w:val="28"/>
        </w:rPr>
      </w:pPr>
      <w:r>
        <w:rPr>
          <w:rFonts w:hint="eastAsia" w:ascii="宋体" w:hAnsi="宋体" w:cs="Calibri"/>
          <w:color w:val="333333"/>
          <w:kern w:val="0"/>
          <w:sz w:val="28"/>
          <w:szCs w:val="28"/>
        </w:rPr>
        <w:t>开户行：</w:t>
      </w:r>
      <w:r>
        <w:rPr>
          <w:rFonts w:ascii="Times New Roman" w:hAnsi="Times New Roman" w:eastAsia="微软雅黑"/>
          <w:color w:val="333333"/>
          <w:kern w:val="0"/>
          <w:sz w:val="32"/>
          <w:szCs w:val="32"/>
        </w:rPr>
        <w:t>中国</w:t>
      </w:r>
      <w:r>
        <w:rPr>
          <w:rFonts w:hint="eastAsia" w:ascii="Times New Roman" w:hAnsi="Times New Roman" w:eastAsia="微软雅黑"/>
          <w:color w:val="333333"/>
          <w:kern w:val="0"/>
          <w:sz w:val="32"/>
          <w:szCs w:val="32"/>
        </w:rPr>
        <w:t>工商银行股份有限公司克什克腾旗支行</w:t>
      </w:r>
    </w:p>
    <w:p w14:paraId="22AD7DC4">
      <w:pPr>
        <w:ind w:firstLine="562" w:firstLineChars="200"/>
        <w:rPr>
          <w:b/>
          <w:color w:val="333333"/>
          <w:sz w:val="28"/>
          <w:szCs w:val="28"/>
        </w:rPr>
      </w:pPr>
      <w:r>
        <w:rPr>
          <w:rFonts w:hint="eastAsia"/>
          <w:b/>
          <w:color w:val="333333"/>
          <w:sz w:val="28"/>
          <w:szCs w:val="28"/>
        </w:rPr>
        <w:t>第四条 租赁房屋交付和收回</w:t>
      </w:r>
    </w:p>
    <w:p w14:paraId="3347F4B2">
      <w:pPr>
        <w:ind w:firstLine="560" w:firstLineChars="200"/>
        <w:rPr>
          <w:b/>
          <w:color w:val="FF0000"/>
          <w:sz w:val="28"/>
          <w:szCs w:val="28"/>
        </w:rPr>
      </w:pPr>
      <w:r>
        <w:rPr>
          <w:rFonts w:hint="eastAsia"/>
          <w:color w:val="333333"/>
          <w:sz w:val="28"/>
          <w:szCs w:val="28"/>
        </w:rPr>
        <w:t>1、甲方于合同签订生效后</w:t>
      </w:r>
      <w:r>
        <w:rPr>
          <w:color w:val="333333"/>
          <w:sz w:val="28"/>
          <w:szCs w:val="28"/>
        </w:rPr>
        <w:t>7</w:t>
      </w:r>
      <w:r>
        <w:rPr>
          <w:rFonts w:hint="eastAsia"/>
          <w:color w:val="333333"/>
          <w:sz w:val="28"/>
          <w:szCs w:val="28"/>
        </w:rPr>
        <w:t>日内将房屋按现状交付给乙方，经双方交验签字盖章后视为交付完成。甲方应保证房屋交付乙方之前的物业管理费予以结清。</w:t>
      </w:r>
    </w:p>
    <w:p w14:paraId="0A0AE4C1">
      <w:pPr>
        <w:ind w:firstLine="560" w:firstLineChars="200"/>
        <w:rPr>
          <w:color w:val="333333"/>
          <w:sz w:val="28"/>
          <w:szCs w:val="28"/>
        </w:rPr>
      </w:pPr>
      <w:r>
        <w:rPr>
          <w:rFonts w:hint="eastAsia"/>
          <w:color w:val="333333"/>
          <w:sz w:val="28"/>
          <w:szCs w:val="28"/>
        </w:rPr>
        <w:t>2、租赁期满或合同解除后，</w:t>
      </w:r>
      <w:r>
        <w:rPr>
          <w:rFonts w:hint="eastAsia"/>
          <w:color w:val="333333"/>
          <w:sz w:val="28"/>
          <w:szCs w:val="28"/>
          <w:lang w:val="en-US" w:eastAsia="zh-CN"/>
        </w:rPr>
        <w:t>乙方应于租赁期满或合同解除之日起15日内返还该房屋</w:t>
      </w:r>
      <w:r>
        <w:rPr>
          <w:rFonts w:hint="eastAsia"/>
          <w:color w:val="333333"/>
          <w:sz w:val="28"/>
          <w:szCs w:val="28"/>
        </w:rPr>
        <w:t>，搬离属于乙方的有关家具、设施及财物并保持房屋建筑的完好壮态，且不得向甲方提出任何补偿要求。逾期未搬离的，甲方有权自行处理，涉及相关费用由乙方承担。</w:t>
      </w:r>
    </w:p>
    <w:p w14:paraId="363C8DC3">
      <w:pPr>
        <w:ind w:firstLine="560" w:firstLineChars="200"/>
        <w:rPr>
          <w:color w:val="333333"/>
          <w:sz w:val="28"/>
          <w:szCs w:val="28"/>
        </w:rPr>
      </w:pPr>
      <w:r>
        <w:rPr>
          <w:rFonts w:hint="eastAsia"/>
          <w:color w:val="333333"/>
          <w:sz w:val="28"/>
          <w:szCs w:val="28"/>
        </w:rPr>
        <w:t>3、乙方交还甲方房屋应当保持房屋的最终使用状态，不得故意破坏，不得留存物品或影响房屋的正常使用。</w:t>
      </w:r>
    </w:p>
    <w:p w14:paraId="449A0C28">
      <w:pPr>
        <w:ind w:firstLine="422" w:firstLineChars="150"/>
        <w:rPr>
          <w:b/>
          <w:color w:val="333333"/>
          <w:sz w:val="28"/>
          <w:szCs w:val="28"/>
        </w:rPr>
      </w:pPr>
      <w:r>
        <w:rPr>
          <w:rFonts w:hint="eastAsia"/>
          <w:b/>
          <w:color w:val="333333"/>
          <w:sz w:val="28"/>
          <w:szCs w:val="28"/>
        </w:rPr>
        <w:t>第五条  租赁期间费用承担</w:t>
      </w:r>
    </w:p>
    <w:p w14:paraId="2D087DE4">
      <w:pPr>
        <w:widowControl/>
        <w:shd w:val="clear" w:color="auto" w:fill="FFFFFF"/>
        <w:wordWrap w:val="0"/>
        <w:spacing w:line="315" w:lineRule="atLeast"/>
        <w:ind w:firstLine="560"/>
        <w:rPr>
          <w:rFonts w:eastAsia="微软雅黑" w:cs="Calibri"/>
          <w:color w:val="333333"/>
          <w:kern w:val="0"/>
          <w:szCs w:val="21"/>
        </w:rPr>
      </w:pPr>
      <w:r>
        <w:rPr>
          <w:rFonts w:hint="eastAsia" w:ascii="宋体" w:hAnsi="宋体" w:cs="Calibri"/>
          <w:color w:val="333333"/>
          <w:kern w:val="0"/>
          <w:sz w:val="28"/>
          <w:szCs w:val="28"/>
        </w:rPr>
        <w:t>1、租赁期内，物业费、取暖费、电、水、网络等其他一切经营中产生的费用由承租方承担，房屋维修由出租方负责。</w:t>
      </w:r>
    </w:p>
    <w:p w14:paraId="089803A5">
      <w:pPr>
        <w:widowControl/>
        <w:shd w:val="clear" w:color="auto" w:fill="FFFFFF"/>
        <w:wordWrap w:val="0"/>
        <w:spacing w:line="315" w:lineRule="atLeast"/>
        <w:ind w:firstLine="560"/>
        <w:rPr>
          <w:rFonts w:eastAsia="微软雅黑" w:cs="Calibri"/>
          <w:color w:val="333333"/>
          <w:kern w:val="0"/>
          <w:szCs w:val="21"/>
        </w:rPr>
      </w:pPr>
      <w:r>
        <w:rPr>
          <w:rFonts w:hint="eastAsia" w:ascii="宋体" w:hAnsi="宋体" w:cs="Calibri"/>
          <w:color w:val="333333"/>
          <w:kern w:val="0"/>
          <w:sz w:val="28"/>
          <w:szCs w:val="28"/>
        </w:rPr>
        <w:t>2、消防设施及租赁后装修相关一切事物由承租方自行解决</w:t>
      </w:r>
    </w:p>
    <w:p w14:paraId="73DB7347">
      <w:pPr>
        <w:ind w:firstLine="422" w:firstLineChars="150"/>
        <w:rPr>
          <w:b/>
          <w:color w:val="333333"/>
          <w:sz w:val="28"/>
          <w:szCs w:val="28"/>
        </w:rPr>
      </w:pPr>
      <w:r>
        <w:rPr>
          <w:rFonts w:hint="eastAsia"/>
          <w:b/>
          <w:color w:val="333333"/>
          <w:sz w:val="28"/>
          <w:szCs w:val="28"/>
        </w:rPr>
        <w:t>第六条 房屋的维护</w:t>
      </w:r>
    </w:p>
    <w:p w14:paraId="3BD86146">
      <w:pPr>
        <w:ind w:firstLine="420" w:firstLineChars="150"/>
        <w:rPr>
          <w:color w:val="333333"/>
          <w:sz w:val="28"/>
          <w:szCs w:val="28"/>
        </w:rPr>
      </w:pPr>
      <w:r>
        <w:rPr>
          <w:rFonts w:hint="eastAsia"/>
          <w:color w:val="333333"/>
          <w:sz w:val="28"/>
          <w:szCs w:val="28"/>
        </w:rPr>
        <w:t>1、甲方应保障该房屋主体结构交付时处于安全适用状态，房屋的给排水、暖气管道由甲方负责维修，其他由乙方负责维修并承担全部维修费用。属于甲方维修范围的，甲方应接到乙方电话通知后两日内组织维修；属于乙方维修范围的，乙方也应在发现后组织维修，乙方拒不维修，甲方可代为维修，费用由乙方承担。乙方阻拦甲方维修的，视为乙方违约，甲方有权解除合同；承租后的房屋安全管理由乙方负责，因之产生的费用由乙方承担。</w:t>
      </w:r>
    </w:p>
    <w:p w14:paraId="29217401">
      <w:pPr>
        <w:ind w:firstLine="420" w:firstLineChars="150"/>
        <w:rPr>
          <w:color w:val="333333"/>
          <w:sz w:val="28"/>
          <w:szCs w:val="28"/>
        </w:rPr>
      </w:pPr>
      <w:r>
        <w:rPr>
          <w:rFonts w:hint="eastAsia"/>
          <w:color w:val="333333"/>
          <w:sz w:val="28"/>
          <w:szCs w:val="28"/>
        </w:rPr>
        <w:t>2、乙方应合理使用并爱护该房屋，因乙方原因造成毁损灭失或发生故障的，由乙方负责修理，更换或按市场价赔偿，具体方式由甲方决定；乙方拒绝的，甲方有权自行维修或购置新物，费用由乙方承担。</w:t>
      </w:r>
    </w:p>
    <w:p w14:paraId="08943843">
      <w:pPr>
        <w:ind w:firstLine="422" w:firstLineChars="150"/>
        <w:rPr>
          <w:b/>
          <w:color w:val="333333"/>
          <w:sz w:val="28"/>
          <w:szCs w:val="28"/>
        </w:rPr>
      </w:pPr>
      <w:r>
        <w:rPr>
          <w:rFonts w:hint="eastAsia"/>
          <w:b/>
          <w:color w:val="333333"/>
          <w:sz w:val="28"/>
          <w:szCs w:val="28"/>
        </w:rPr>
        <w:t>第七条   房屋的转租</w:t>
      </w:r>
    </w:p>
    <w:p w14:paraId="0A1286D9">
      <w:pPr>
        <w:ind w:firstLine="420" w:firstLineChars="150"/>
        <w:rPr>
          <w:color w:val="333333"/>
          <w:sz w:val="28"/>
          <w:szCs w:val="28"/>
        </w:rPr>
      </w:pPr>
      <w:r>
        <w:rPr>
          <w:rFonts w:hint="eastAsia"/>
          <w:color w:val="333333"/>
          <w:sz w:val="28"/>
          <w:szCs w:val="28"/>
        </w:rPr>
        <w:t>乙方不得以任何形式转租、分租、出借所承租房屋。</w:t>
      </w:r>
    </w:p>
    <w:p w14:paraId="184A276E">
      <w:pPr>
        <w:ind w:firstLine="422" w:firstLineChars="150"/>
        <w:rPr>
          <w:b/>
          <w:color w:val="333333"/>
          <w:sz w:val="28"/>
          <w:szCs w:val="28"/>
        </w:rPr>
      </w:pPr>
      <w:r>
        <w:rPr>
          <w:rFonts w:hint="eastAsia"/>
          <w:b/>
          <w:color w:val="333333"/>
          <w:sz w:val="28"/>
          <w:szCs w:val="28"/>
        </w:rPr>
        <w:t>第八条   合同解除</w:t>
      </w:r>
    </w:p>
    <w:p w14:paraId="6179D15A">
      <w:pPr>
        <w:ind w:firstLine="420" w:firstLineChars="150"/>
        <w:rPr>
          <w:color w:val="333333"/>
          <w:sz w:val="28"/>
          <w:szCs w:val="28"/>
        </w:rPr>
      </w:pPr>
      <w:r>
        <w:rPr>
          <w:rFonts w:hint="eastAsia"/>
          <w:color w:val="333333"/>
          <w:sz w:val="28"/>
          <w:szCs w:val="28"/>
        </w:rPr>
        <w:t>（一）有下列情形之一的，本合同自动解除，双方互不承担责任：</w:t>
      </w:r>
    </w:p>
    <w:p w14:paraId="351FE3CD">
      <w:pPr>
        <w:ind w:firstLine="420" w:firstLineChars="150"/>
        <w:rPr>
          <w:color w:val="333333"/>
          <w:sz w:val="28"/>
          <w:szCs w:val="28"/>
        </w:rPr>
      </w:pPr>
      <w:r>
        <w:rPr>
          <w:rFonts w:hint="eastAsia"/>
          <w:color w:val="333333"/>
          <w:sz w:val="28"/>
          <w:szCs w:val="28"/>
        </w:rPr>
        <w:t>1、该房屋占用范围内的土地使用权依法提前收回的；</w:t>
      </w:r>
    </w:p>
    <w:p w14:paraId="4D1394B0">
      <w:pPr>
        <w:ind w:firstLine="420" w:firstLineChars="150"/>
        <w:rPr>
          <w:color w:val="333333"/>
          <w:sz w:val="28"/>
          <w:szCs w:val="28"/>
        </w:rPr>
      </w:pPr>
      <w:r>
        <w:rPr>
          <w:rFonts w:hint="eastAsia"/>
          <w:color w:val="333333"/>
          <w:sz w:val="28"/>
          <w:szCs w:val="28"/>
        </w:rPr>
        <w:t xml:space="preserve">2、该房屋因社会公共利益或城市建设需要被依法征用的； </w:t>
      </w:r>
    </w:p>
    <w:p w14:paraId="33C94366">
      <w:pPr>
        <w:ind w:firstLine="420" w:firstLineChars="150"/>
        <w:rPr>
          <w:color w:val="333333"/>
          <w:sz w:val="28"/>
          <w:szCs w:val="28"/>
        </w:rPr>
      </w:pPr>
      <w:r>
        <w:rPr>
          <w:rFonts w:hint="eastAsia"/>
          <w:color w:val="333333"/>
          <w:sz w:val="28"/>
          <w:szCs w:val="28"/>
        </w:rPr>
        <w:t>3、因自然原因导致该房屋毁损、灭失、或者被鉴定为危险房屋的；</w:t>
      </w:r>
    </w:p>
    <w:p w14:paraId="4C6530A0">
      <w:pPr>
        <w:rPr>
          <w:color w:val="333333"/>
          <w:sz w:val="28"/>
          <w:szCs w:val="28"/>
        </w:rPr>
      </w:pPr>
      <w:r>
        <w:rPr>
          <w:rFonts w:hint="eastAsia"/>
          <w:color w:val="333333"/>
          <w:sz w:val="28"/>
          <w:szCs w:val="28"/>
        </w:rPr>
        <w:t>因上述原因而解除合同的，租金按照实际租赁时间计算，不足整月的，按天计算，多退少补。</w:t>
      </w:r>
    </w:p>
    <w:p w14:paraId="49FAC059">
      <w:pPr>
        <w:ind w:firstLine="420" w:firstLineChars="150"/>
        <w:rPr>
          <w:color w:val="333333"/>
          <w:sz w:val="28"/>
          <w:szCs w:val="28"/>
        </w:rPr>
      </w:pPr>
      <w:r>
        <w:rPr>
          <w:rFonts w:hint="eastAsia"/>
          <w:color w:val="333333"/>
          <w:sz w:val="28"/>
          <w:szCs w:val="28"/>
        </w:rPr>
        <w:t>（二）甲方有下列情形之一的，乙方有权单方面解除合同：</w:t>
      </w:r>
    </w:p>
    <w:p w14:paraId="1ADF0162">
      <w:pPr>
        <w:ind w:firstLine="420" w:firstLineChars="150"/>
        <w:rPr>
          <w:color w:val="333333"/>
          <w:sz w:val="28"/>
          <w:szCs w:val="28"/>
        </w:rPr>
      </w:pPr>
      <w:r>
        <w:rPr>
          <w:rFonts w:hint="eastAsia"/>
          <w:color w:val="333333"/>
          <w:sz w:val="28"/>
          <w:szCs w:val="28"/>
        </w:rPr>
        <w:t>1、未按约定时间交付房屋，经乙方催告后20日内仍未交付的；</w:t>
      </w:r>
    </w:p>
    <w:p w14:paraId="31D55199">
      <w:pPr>
        <w:ind w:firstLine="420" w:firstLineChars="150"/>
        <w:rPr>
          <w:color w:val="333333"/>
          <w:sz w:val="28"/>
          <w:szCs w:val="28"/>
        </w:rPr>
      </w:pPr>
      <w:r>
        <w:rPr>
          <w:rFonts w:hint="eastAsia"/>
          <w:color w:val="333333"/>
          <w:sz w:val="28"/>
          <w:szCs w:val="28"/>
        </w:rPr>
        <w:t>2、交付的房屋危及人身安全的。</w:t>
      </w:r>
    </w:p>
    <w:p w14:paraId="623B437A">
      <w:pPr>
        <w:ind w:firstLine="280" w:firstLineChars="100"/>
        <w:rPr>
          <w:color w:val="333333"/>
          <w:sz w:val="28"/>
          <w:szCs w:val="28"/>
        </w:rPr>
      </w:pPr>
      <w:r>
        <w:rPr>
          <w:rFonts w:hint="eastAsia"/>
          <w:color w:val="333333"/>
          <w:sz w:val="28"/>
          <w:szCs w:val="28"/>
        </w:rPr>
        <w:t>（三）乙方有下列情形之一的，甲方有权单方面解除合同，收回房屋：</w:t>
      </w:r>
    </w:p>
    <w:p w14:paraId="094D80DC">
      <w:pPr>
        <w:ind w:firstLine="420" w:firstLineChars="150"/>
        <w:rPr>
          <w:color w:val="333333"/>
          <w:sz w:val="28"/>
          <w:szCs w:val="28"/>
        </w:rPr>
      </w:pPr>
      <w:r>
        <w:rPr>
          <w:rFonts w:hint="eastAsia"/>
          <w:color w:val="333333"/>
          <w:sz w:val="28"/>
          <w:szCs w:val="28"/>
        </w:rPr>
        <w:t>1、未按约定期限支付租金达20日的；</w:t>
      </w:r>
    </w:p>
    <w:p w14:paraId="5E43BB78">
      <w:pPr>
        <w:ind w:firstLine="420" w:firstLineChars="150"/>
        <w:rPr>
          <w:color w:val="333333"/>
          <w:sz w:val="28"/>
          <w:szCs w:val="28"/>
        </w:rPr>
      </w:pPr>
      <w:r>
        <w:rPr>
          <w:rFonts w:hint="eastAsia"/>
          <w:color w:val="333333"/>
          <w:sz w:val="28"/>
          <w:szCs w:val="28"/>
        </w:rPr>
        <w:t>2、未经甲方书面同意擅自改变该房屋用途的；</w:t>
      </w:r>
    </w:p>
    <w:p w14:paraId="571D3936">
      <w:pPr>
        <w:ind w:firstLine="420" w:firstLineChars="150"/>
        <w:rPr>
          <w:color w:val="333333"/>
          <w:sz w:val="28"/>
          <w:szCs w:val="28"/>
        </w:rPr>
      </w:pPr>
      <w:r>
        <w:rPr>
          <w:rFonts w:hint="eastAsia"/>
          <w:color w:val="333333"/>
          <w:sz w:val="28"/>
          <w:szCs w:val="28"/>
        </w:rPr>
        <w:t>3、擅自拆改变动房屋或改变其主体结构的；</w:t>
      </w:r>
    </w:p>
    <w:p w14:paraId="1AB3A308">
      <w:pPr>
        <w:ind w:firstLine="280" w:firstLineChars="100"/>
        <w:rPr>
          <w:color w:val="333333"/>
          <w:sz w:val="28"/>
          <w:szCs w:val="28"/>
        </w:rPr>
      </w:pPr>
      <w:r>
        <w:rPr>
          <w:rFonts w:hint="eastAsia"/>
          <w:color w:val="333333"/>
          <w:sz w:val="28"/>
          <w:szCs w:val="28"/>
        </w:rPr>
        <w:t>4、转租、分租、出借、转让该房屋或改变其主体结构的；</w:t>
      </w:r>
    </w:p>
    <w:p w14:paraId="4ED19288">
      <w:pPr>
        <w:ind w:firstLine="280" w:firstLineChars="100"/>
        <w:rPr>
          <w:color w:val="333333"/>
          <w:sz w:val="28"/>
          <w:szCs w:val="28"/>
        </w:rPr>
      </w:pPr>
      <w:r>
        <w:rPr>
          <w:rFonts w:hint="eastAsia"/>
          <w:color w:val="333333"/>
          <w:sz w:val="28"/>
          <w:szCs w:val="28"/>
        </w:rPr>
        <w:t>5、利用该房屋存放危险物品或有违法、违规行为的；</w:t>
      </w:r>
    </w:p>
    <w:p w14:paraId="361A2864">
      <w:pPr>
        <w:ind w:firstLine="280" w:firstLineChars="100"/>
        <w:rPr>
          <w:sz w:val="28"/>
          <w:szCs w:val="28"/>
        </w:rPr>
      </w:pPr>
      <w:r>
        <w:rPr>
          <w:rFonts w:hint="eastAsia"/>
          <w:sz w:val="28"/>
          <w:szCs w:val="28"/>
        </w:rPr>
        <w:t>6、逾期20日未支付按合同约定应当由其承担的费用的；</w:t>
      </w:r>
    </w:p>
    <w:p w14:paraId="3C062563">
      <w:pPr>
        <w:ind w:firstLine="420" w:firstLineChars="150"/>
        <w:rPr>
          <w:sz w:val="28"/>
          <w:szCs w:val="28"/>
        </w:rPr>
      </w:pPr>
      <w:r>
        <w:rPr>
          <w:rFonts w:hint="eastAsia"/>
          <w:sz w:val="28"/>
          <w:szCs w:val="28"/>
        </w:rPr>
        <w:t>因上述情形解除租赁合同，乙方在租赁房屋内添置的装修装饰资产无偿归属甲方所有。乙方有上述情形之一的，自甲方终止合同的通知到达乙方时，本合同立即终止。</w:t>
      </w:r>
    </w:p>
    <w:p w14:paraId="32A9D9DD">
      <w:pPr>
        <w:ind w:firstLine="422" w:firstLineChars="150"/>
        <w:rPr>
          <w:b/>
          <w:sz w:val="28"/>
          <w:szCs w:val="28"/>
        </w:rPr>
      </w:pPr>
      <w:r>
        <w:rPr>
          <w:rFonts w:hint="eastAsia"/>
          <w:b/>
          <w:sz w:val="28"/>
          <w:szCs w:val="28"/>
        </w:rPr>
        <w:t>第九条  合同期满</w:t>
      </w:r>
    </w:p>
    <w:p w14:paraId="4936EF7F">
      <w:pPr>
        <w:ind w:firstLine="560" w:firstLineChars="200"/>
        <w:rPr>
          <w:sz w:val="28"/>
          <w:szCs w:val="28"/>
        </w:rPr>
      </w:pPr>
      <w:r>
        <w:rPr>
          <w:rFonts w:hint="eastAsia"/>
          <w:sz w:val="28"/>
          <w:szCs w:val="28"/>
        </w:rPr>
        <w:t>合同到期前，乙方若愿意继续承租的，应按照相关规定参加新一轮房屋招租竞价。若乙方未能中标，应按约定及时清场搬离，归还甲方房屋。</w:t>
      </w:r>
    </w:p>
    <w:p w14:paraId="0238D8A5">
      <w:pPr>
        <w:ind w:firstLine="422" w:firstLineChars="150"/>
        <w:rPr>
          <w:b/>
          <w:sz w:val="28"/>
          <w:szCs w:val="28"/>
        </w:rPr>
      </w:pPr>
      <w:r>
        <w:rPr>
          <w:rFonts w:hint="eastAsia"/>
          <w:b/>
          <w:sz w:val="28"/>
          <w:szCs w:val="28"/>
        </w:rPr>
        <w:t>第十条  违约责任</w:t>
      </w:r>
    </w:p>
    <w:p w14:paraId="3748EB10">
      <w:pPr>
        <w:ind w:firstLine="420" w:firstLineChars="150"/>
        <w:rPr>
          <w:sz w:val="28"/>
          <w:szCs w:val="28"/>
        </w:rPr>
      </w:pPr>
      <w:r>
        <w:rPr>
          <w:rFonts w:hint="eastAsia"/>
          <w:sz w:val="28"/>
          <w:szCs w:val="28"/>
        </w:rPr>
        <w:t>1、甲方未按约定时间交付房屋的，每逾期一天，应按房屋每日1</w:t>
      </w:r>
      <w:r>
        <w:rPr>
          <w:sz w:val="28"/>
          <w:szCs w:val="28"/>
        </w:rPr>
        <w:t>00</w:t>
      </w:r>
      <w:r>
        <w:rPr>
          <w:rFonts w:hint="eastAsia"/>
          <w:sz w:val="28"/>
          <w:szCs w:val="28"/>
        </w:rPr>
        <w:t>元向乙方支付违约金；乙方未按约定支付租金的，除仍应及时如数补交租金外，每逾期一天，应按房屋每日1</w:t>
      </w:r>
      <w:r>
        <w:rPr>
          <w:sz w:val="28"/>
          <w:szCs w:val="28"/>
        </w:rPr>
        <w:t>00</w:t>
      </w:r>
      <w:r>
        <w:rPr>
          <w:rFonts w:hint="eastAsia"/>
          <w:sz w:val="28"/>
          <w:szCs w:val="28"/>
        </w:rPr>
        <w:t>元向甲方支付违约金。</w:t>
      </w:r>
    </w:p>
    <w:p w14:paraId="7C7A70E4">
      <w:pPr>
        <w:ind w:firstLine="420" w:firstLineChars="150"/>
        <w:rPr>
          <w:sz w:val="28"/>
          <w:szCs w:val="28"/>
        </w:rPr>
      </w:pPr>
      <w:r>
        <w:rPr>
          <w:rFonts w:hint="eastAsia"/>
          <w:sz w:val="28"/>
          <w:szCs w:val="28"/>
        </w:rPr>
        <w:t>2、乙方未在第四条约定期限内返还承租房屋的，自约定期限届满次日起，每逾期一天，乙方应按房屋每日100元向甲方支付违约金。</w:t>
      </w:r>
    </w:p>
    <w:p w14:paraId="2DCD437F">
      <w:pPr>
        <w:ind w:firstLine="420" w:firstLineChars="150"/>
        <w:rPr>
          <w:sz w:val="28"/>
          <w:szCs w:val="28"/>
        </w:rPr>
      </w:pPr>
      <w:r>
        <w:rPr>
          <w:rFonts w:hint="eastAsia"/>
          <w:sz w:val="28"/>
          <w:szCs w:val="28"/>
        </w:rPr>
        <w:t>3、本条约定不影响违约方按照本合同其他条款应履行的义务与应承担的责任。</w:t>
      </w:r>
    </w:p>
    <w:p w14:paraId="4DAA22C9">
      <w:pPr>
        <w:ind w:firstLine="562" w:firstLineChars="200"/>
        <w:rPr>
          <w:b/>
          <w:sz w:val="28"/>
          <w:szCs w:val="28"/>
        </w:rPr>
      </w:pPr>
      <w:r>
        <w:rPr>
          <w:rFonts w:hint="eastAsia"/>
          <w:b/>
          <w:sz w:val="28"/>
          <w:szCs w:val="28"/>
        </w:rPr>
        <w:t>第十二条   争议解决方式</w:t>
      </w:r>
    </w:p>
    <w:p w14:paraId="09F3C5DE">
      <w:pPr>
        <w:ind w:firstLine="560" w:firstLineChars="200"/>
        <w:rPr>
          <w:sz w:val="28"/>
          <w:szCs w:val="28"/>
        </w:rPr>
      </w:pPr>
      <w:r>
        <w:rPr>
          <w:rFonts w:hint="eastAsia"/>
          <w:sz w:val="28"/>
          <w:szCs w:val="28"/>
        </w:rPr>
        <w:t>因履行本合同发生的争议，由双方当事人协商解决；协商或调解不能解决的，依法向有管辖权的人民法院起诉。</w:t>
      </w:r>
    </w:p>
    <w:p w14:paraId="7EADF38C">
      <w:pPr>
        <w:ind w:firstLine="422" w:firstLineChars="150"/>
        <w:rPr>
          <w:b/>
          <w:sz w:val="28"/>
          <w:szCs w:val="28"/>
        </w:rPr>
      </w:pPr>
      <w:r>
        <w:rPr>
          <w:rFonts w:hint="eastAsia"/>
          <w:b/>
          <w:sz w:val="28"/>
          <w:szCs w:val="28"/>
        </w:rPr>
        <w:t>第十三条    其他约定事项</w:t>
      </w:r>
    </w:p>
    <w:p w14:paraId="2A4227CC">
      <w:pPr>
        <w:ind w:firstLine="560" w:firstLineChars="200"/>
        <w:rPr>
          <w:sz w:val="28"/>
          <w:szCs w:val="28"/>
        </w:rPr>
      </w:pPr>
      <w:r>
        <w:rPr>
          <w:rFonts w:hint="eastAsia"/>
          <w:sz w:val="28"/>
          <w:szCs w:val="28"/>
        </w:rPr>
        <w:t>1、租赁期内，乙方对承租房屋进行装修、改造，应以不影响房屋主体结构安全为准。</w:t>
      </w:r>
    </w:p>
    <w:p w14:paraId="3213E635">
      <w:pPr>
        <w:ind w:firstLine="420" w:firstLineChars="150"/>
        <w:rPr>
          <w:sz w:val="28"/>
          <w:szCs w:val="28"/>
        </w:rPr>
      </w:pPr>
      <w:r>
        <w:rPr>
          <w:rFonts w:hint="eastAsia"/>
          <w:sz w:val="28"/>
          <w:szCs w:val="28"/>
        </w:rPr>
        <w:t>2、租赁期内及乙方逾期返还期间，租赁房屋内的消防、防盗等工作由乙方负责，若发生消防事故、失窃等致甲方或任何第三方人身、财产损害的，一切责任由乙方承担。</w:t>
      </w:r>
    </w:p>
    <w:p w14:paraId="769025D9">
      <w:pPr>
        <w:ind w:firstLine="420" w:firstLineChars="150"/>
        <w:rPr>
          <w:sz w:val="28"/>
          <w:szCs w:val="28"/>
        </w:rPr>
      </w:pPr>
      <w:r>
        <w:rPr>
          <w:rFonts w:hint="eastAsia"/>
          <w:sz w:val="28"/>
          <w:szCs w:val="28"/>
        </w:rPr>
        <w:t>3、本合同未尽事宜，经双方共同协商签订补充协议，补充协议内容与本合同不一致的，以本合同为准。本合同和补充协议中未规定的事项，遵照中华人民共和国有关法律、法规和政策执行。</w:t>
      </w:r>
    </w:p>
    <w:p w14:paraId="34990915">
      <w:pPr>
        <w:ind w:firstLine="420" w:firstLineChars="150"/>
        <w:rPr>
          <w:sz w:val="28"/>
          <w:szCs w:val="28"/>
        </w:rPr>
      </w:pPr>
      <w:r>
        <w:rPr>
          <w:rFonts w:hint="eastAsia"/>
          <w:sz w:val="28"/>
          <w:szCs w:val="28"/>
        </w:rPr>
        <w:t>4、本合同经双方负责人或授权代表签字、盖章后生效。甲、乙双方自觉接受财政部门的监督管理。</w:t>
      </w:r>
    </w:p>
    <w:p w14:paraId="124D4C97">
      <w:pPr>
        <w:ind w:firstLine="560" w:firstLineChars="200"/>
        <w:rPr>
          <w:sz w:val="28"/>
          <w:szCs w:val="28"/>
        </w:rPr>
      </w:pPr>
      <w:r>
        <w:rPr>
          <w:rFonts w:hint="eastAsia"/>
          <w:sz w:val="28"/>
          <w:szCs w:val="28"/>
        </w:rPr>
        <w:t>5、本合同一式三份（甲方、乙方各执一份，</w:t>
      </w:r>
      <w:r>
        <w:rPr>
          <w:rFonts w:hint="eastAsia"/>
          <w:sz w:val="28"/>
          <w:szCs w:val="28"/>
          <w:lang w:val="en-US" w:eastAsia="zh-CN"/>
        </w:rPr>
        <w:t>公共资源交易中心</w:t>
      </w:r>
      <w:r>
        <w:rPr>
          <w:rFonts w:hint="eastAsia"/>
          <w:sz w:val="28"/>
          <w:szCs w:val="28"/>
        </w:rPr>
        <w:t>存一份备案）。</w:t>
      </w:r>
    </w:p>
    <w:p w14:paraId="6ADCAE74">
      <w:pPr>
        <w:rPr>
          <w:sz w:val="28"/>
          <w:szCs w:val="28"/>
        </w:rPr>
      </w:pPr>
    </w:p>
    <w:p w14:paraId="4B96AE1D">
      <w:pPr>
        <w:rPr>
          <w:sz w:val="28"/>
          <w:szCs w:val="28"/>
        </w:rPr>
      </w:pPr>
      <w:r>
        <w:rPr>
          <w:rFonts w:hint="eastAsia"/>
          <w:sz w:val="28"/>
          <w:szCs w:val="28"/>
        </w:rPr>
        <w:t>甲方（</w:t>
      </w:r>
      <w:r>
        <w:rPr>
          <w:rFonts w:hint="eastAsia"/>
          <w:sz w:val="28"/>
          <w:szCs w:val="28"/>
          <w:lang w:val="en-US" w:eastAsia="zh-CN"/>
        </w:rPr>
        <w:t>盖</w:t>
      </w:r>
      <w:r>
        <w:rPr>
          <w:rFonts w:hint="eastAsia"/>
          <w:sz w:val="28"/>
          <w:szCs w:val="28"/>
        </w:rPr>
        <w:t>章）                            乙方（</w:t>
      </w:r>
      <w:r>
        <w:rPr>
          <w:rFonts w:hint="eastAsia"/>
          <w:sz w:val="28"/>
          <w:szCs w:val="28"/>
          <w:lang w:val="en-US" w:eastAsia="zh-CN"/>
        </w:rPr>
        <w:t>签字</w:t>
      </w:r>
      <w:r>
        <w:rPr>
          <w:rFonts w:hint="eastAsia"/>
          <w:sz w:val="28"/>
          <w:szCs w:val="28"/>
        </w:rPr>
        <w:t>）</w:t>
      </w:r>
    </w:p>
    <w:p w14:paraId="5B7EFFCA">
      <w:pPr>
        <w:rPr>
          <w:sz w:val="28"/>
          <w:szCs w:val="28"/>
        </w:rPr>
      </w:pPr>
      <w:r>
        <w:rPr>
          <w:rFonts w:hint="eastAsia"/>
          <w:sz w:val="28"/>
          <w:szCs w:val="28"/>
        </w:rPr>
        <w:t>法定代表人：                            法定代表人：</w:t>
      </w:r>
    </w:p>
    <w:p w14:paraId="381DF18A">
      <w:pPr>
        <w:rPr>
          <w:sz w:val="28"/>
          <w:szCs w:val="28"/>
        </w:rPr>
      </w:pPr>
      <w:r>
        <w:rPr>
          <w:rFonts w:hint="eastAsia"/>
          <w:sz w:val="28"/>
          <w:szCs w:val="28"/>
        </w:rPr>
        <w:t>委托代理人：                            委托代理人：</w:t>
      </w:r>
    </w:p>
    <w:p w14:paraId="421A1D15">
      <w:pPr>
        <w:rPr>
          <w:sz w:val="28"/>
          <w:szCs w:val="28"/>
        </w:rPr>
      </w:pPr>
      <w:r>
        <w:rPr>
          <w:rFonts w:hint="eastAsia"/>
          <w:sz w:val="28"/>
          <w:szCs w:val="28"/>
        </w:rPr>
        <w:t>联系电话：                              联系电话：</w:t>
      </w:r>
    </w:p>
    <w:p w14:paraId="7288F68D">
      <w:pPr>
        <w:rPr>
          <w:sz w:val="28"/>
          <w:szCs w:val="28"/>
        </w:rPr>
      </w:pPr>
    </w:p>
    <w:p w14:paraId="4DD5BF36">
      <w:pPr>
        <w:pStyle w:val="5"/>
        <w:shd w:val="clear" w:color="auto" w:fill="FFFFFF"/>
        <w:spacing w:beforeAutospacing="0" w:afterAutospacing="0" w:line="360" w:lineRule="auto"/>
        <w:ind w:right="500"/>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签订时间：　　　年 　   月 　 日</w:t>
      </w:r>
    </w:p>
    <w:p w14:paraId="4BB2EE89">
      <w:pPr>
        <w:rPr>
          <w:sz w:val="28"/>
          <w:szCs w:val="28"/>
        </w:rPr>
      </w:pPr>
    </w:p>
    <w:p w14:paraId="19673D10">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楷体">
    <w:altName w:val="楷体_GB2312"/>
    <w:panose1 w:val="020005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jMmZlNjI5ZGMxYjk1YzMyZTJkNjBhNWFiNmYxYTgifQ=="/>
  </w:docVars>
  <w:rsids>
    <w:rsidRoot w:val="00BC576E"/>
    <w:rsid w:val="00003FC5"/>
    <w:rsid w:val="0001081A"/>
    <w:rsid w:val="00016207"/>
    <w:rsid w:val="00016CF1"/>
    <w:rsid w:val="0003499C"/>
    <w:rsid w:val="0006734E"/>
    <w:rsid w:val="000A4290"/>
    <w:rsid w:val="00101D0C"/>
    <w:rsid w:val="001264DE"/>
    <w:rsid w:val="00142669"/>
    <w:rsid w:val="00146F52"/>
    <w:rsid w:val="00153544"/>
    <w:rsid w:val="00160DC1"/>
    <w:rsid w:val="001653E1"/>
    <w:rsid w:val="001B76E7"/>
    <w:rsid w:val="001F28F8"/>
    <w:rsid w:val="00237946"/>
    <w:rsid w:val="00270D90"/>
    <w:rsid w:val="00277B1E"/>
    <w:rsid w:val="002A47EA"/>
    <w:rsid w:val="002B4271"/>
    <w:rsid w:val="002F146B"/>
    <w:rsid w:val="00305CFE"/>
    <w:rsid w:val="00334117"/>
    <w:rsid w:val="00355F14"/>
    <w:rsid w:val="00372766"/>
    <w:rsid w:val="00376535"/>
    <w:rsid w:val="003B109B"/>
    <w:rsid w:val="003B5345"/>
    <w:rsid w:val="003F1B94"/>
    <w:rsid w:val="004065AF"/>
    <w:rsid w:val="00424EC6"/>
    <w:rsid w:val="004534D8"/>
    <w:rsid w:val="004561C7"/>
    <w:rsid w:val="0046455E"/>
    <w:rsid w:val="00473B2A"/>
    <w:rsid w:val="00482F95"/>
    <w:rsid w:val="004A4F25"/>
    <w:rsid w:val="00521931"/>
    <w:rsid w:val="005359D7"/>
    <w:rsid w:val="00560DC0"/>
    <w:rsid w:val="00573A6A"/>
    <w:rsid w:val="005938B5"/>
    <w:rsid w:val="005C0562"/>
    <w:rsid w:val="005C604C"/>
    <w:rsid w:val="005C60D6"/>
    <w:rsid w:val="005D69CD"/>
    <w:rsid w:val="005E0A93"/>
    <w:rsid w:val="005E4F7B"/>
    <w:rsid w:val="0061355C"/>
    <w:rsid w:val="006347D9"/>
    <w:rsid w:val="006406B6"/>
    <w:rsid w:val="006420C7"/>
    <w:rsid w:val="00642A4E"/>
    <w:rsid w:val="00655ABC"/>
    <w:rsid w:val="00671E46"/>
    <w:rsid w:val="006915B3"/>
    <w:rsid w:val="006B2A5B"/>
    <w:rsid w:val="00735102"/>
    <w:rsid w:val="007442D9"/>
    <w:rsid w:val="007456C7"/>
    <w:rsid w:val="007757EE"/>
    <w:rsid w:val="00787B23"/>
    <w:rsid w:val="00793C2A"/>
    <w:rsid w:val="007A07C0"/>
    <w:rsid w:val="007C49B2"/>
    <w:rsid w:val="007D6D1D"/>
    <w:rsid w:val="007F1A41"/>
    <w:rsid w:val="007F3CFE"/>
    <w:rsid w:val="00804A27"/>
    <w:rsid w:val="00832744"/>
    <w:rsid w:val="00832BB8"/>
    <w:rsid w:val="008465A8"/>
    <w:rsid w:val="00890BFC"/>
    <w:rsid w:val="008B0D78"/>
    <w:rsid w:val="00933A16"/>
    <w:rsid w:val="009749E9"/>
    <w:rsid w:val="00974E34"/>
    <w:rsid w:val="00995B54"/>
    <w:rsid w:val="009A2EF8"/>
    <w:rsid w:val="009A5C9A"/>
    <w:rsid w:val="009C5BC9"/>
    <w:rsid w:val="009E1687"/>
    <w:rsid w:val="009E5ECD"/>
    <w:rsid w:val="009E7AFC"/>
    <w:rsid w:val="009F53F6"/>
    <w:rsid w:val="00A4371E"/>
    <w:rsid w:val="00AD58DE"/>
    <w:rsid w:val="00AE59EB"/>
    <w:rsid w:val="00AE6BA3"/>
    <w:rsid w:val="00AF561F"/>
    <w:rsid w:val="00B02C16"/>
    <w:rsid w:val="00B0476A"/>
    <w:rsid w:val="00B201C7"/>
    <w:rsid w:val="00B26481"/>
    <w:rsid w:val="00B975DE"/>
    <w:rsid w:val="00BA04D1"/>
    <w:rsid w:val="00BA5437"/>
    <w:rsid w:val="00BC576E"/>
    <w:rsid w:val="00C20898"/>
    <w:rsid w:val="00C713F8"/>
    <w:rsid w:val="00C7164A"/>
    <w:rsid w:val="00C96919"/>
    <w:rsid w:val="00CD6917"/>
    <w:rsid w:val="00CE03CB"/>
    <w:rsid w:val="00CF6717"/>
    <w:rsid w:val="00D52B16"/>
    <w:rsid w:val="00D66CE9"/>
    <w:rsid w:val="00D70391"/>
    <w:rsid w:val="00D72743"/>
    <w:rsid w:val="00D90CCE"/>
    <w:rsid w:val="00DA250E"/>
    <w:rsid w:val="00DA6CF6"/>
    <w:rsid w:val="00DE0542"/>
    <w:rsid w:val="00E267C9"/>
    <w:rsid w:val="00E47055"/>
    <w:rsid w:val="00E60C3A"/>
    <w:rsid w:val="00E70285"/>
    <w:rsid w:val="00E9127D"/>
    <w:rsid w:val="00E96524"/>
    <w:rsid w:val="00EC0F42"/>
    <w:rsid w:val="00EF4723"/>
    <w:rsid w:val="00F026C3"/>
    <w:rsid w:val="00F166BC"/>
    <w:rsid w:val="00F362C9"/>
    <w:rsid w:val="00F375A0"/>
    <w:rsid w:val="00F720D6"/>
    <w:rsid w:val="00FC2D09"/>
    <w:rsid w:val="00FD0B89"/>
    <w:rsid w:val="1C516F9C"/>
    <w:rsid w:val="250856C7"/>
    <w:rsid w:val="2D523EC1"/>
    <w:rsid w:val="305A17FD"/>
    <w:rsid w:val="3DEA0FF9"/>
    <w:rsid w:val="40386761"/>
    <w:rsid w:val="4EBA2C85"/>
    <w:rsid w:val="4ED51FFE"/>
    <w:rsid w:val="50044156"/>
    <w:rsid w:val="52FF651C"/>
    <w:rsid w:val="5A322BA2"/>
    <w:rsid w:val="66F82A31"/>
    <w:rsid w:val="79A5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3C84F-3AEB-47D7-8164-9565466E8C5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2411</Words>
  <Characters>2453</Characters>
  <Lines>20</Lines>
  <Paragraphs>5</Paragraphs>
  <TotalTime>68</TotalTime>
  <ScaleCrop>false</ScaleCrop>
  <LinksUpToDate>false</LinksUpToDate>
  <CharactersWithSpaces>2778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2019-06-17T08:01:00Z</dcterms:created>
  <dc:creator>NTKO</dc:creator>
  <cp:lastModifiedBy>BXG</cp:lastModifiedBy>
  <cp:lastPrinted>2022-07-06T01:03:00Z</cp:lastPrinted>
  <dcterms:modified xsi:type="dcterms:W3CDTF">2026-04-17T10:01:03Z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B975607793414F23B2126183B82AE320</vt:lpwstr>
  </property>
  <property fmtid="{D5CDD505-2E9C-101B-9397-08002B2CF9AE}" pid="4" name="KSOTemplateDocerSaveRecord">
    <vt:lpwstr>eyJoZGlkIjoiY2E5NDU5MGMwN2Q5ZjEwYWJiNWUyOWExODc3ZjI2ZDkiLCJ1c2VySWQiOiIxNTM5ODY1MTgxIn0=</vt:lpwstr>
  </property>
</Properties>
</file>