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C37074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涉案罚没非法开发开采砂石处置协议</w:t>
      </w:r>
    </w:p>
    <w:p w14:paraId="77F5AE12">
      <w:pPr>
        <w:jc w:val="center"/>
        <w:rPr>
          <w:rFonts w:hint="eastAsia"/>
          <w:sz w:val="32"/>
          <w:szCs w:val="32"/>
          <w:lang w:val="en-US" w:eastAsia="zh-CN"/>
        </w:rPr>
      </w:pPr>
    </w:p>
    <w:p w14:paraId="2FFA1B66">
      <w:pPr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处置人：巴林右旗公安局                 （以下简称甲方）</w:t>
      </w:r>
    </w:p>
    <w:p w14:paraId="613132CA">
      <w:pPr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竞拍人：                               （以下简称乙方）</w:t>
      </w:r>
    </w:p>
    <w:p w14:paraId="4DE0318E">
      <w:pPr>
        <w:ind w:firstLine="640" w:firstLineChars="200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根据《内蒙古自治区赤峰市中级人民法院</w:t>
      </w:r>
      <w:r>
        <w:rPr>
          <w:rFonts w:hint="eastAsia"/>
          <w:sz w:val="30"/>
          <w:szCs w:val="30"/>
          <w:lang w:val="en-US" w:eastAsia="zh-CN"/>
        </w:rPr>
        <w:t>（2023）内04刑终529号</w:t>
      </w:r>
      <w:r>
        <w:rPr>
          <w:rFonts w:hint="eastAsia"/>
          <w:sz w:val="32"/>
          <w:szCs w:val="32"/>
          <w:lang w:val="en-US" w:eastAsia="zh-CN"/>
        </w:rPr>
        <w:t>》</w:t>
      </w:r>
      <w:r>
        <w:rPr>
          <w:rFonts w:hint="eastAsia"/>
          <w:sz w:val="30"/>
          <w:szCs w:val="30"/>
          <w:lang w:val="en-US" w:eastAsia="zh-CN"/>
        </w:rPr>
        <w:t>确定涉案罚没非法开发开采矿产品（砂石）由巴林右旗公安局进行处置，现竞拍人通过公开处置依法获取涉案砂石，依据法律、法规规定，双方达成以下处置协议：</w:t>
      </w:r>
    </w:p>
    <w:p w14:paraId="76A8378C">
      <w:pPr>
        <w:numPr>
          <w:ilvl w:val="0"/>
          <w:numId w:val="1"/>
        </w:numPr>
        <w:ind w:left="600" w:leftChars="0" w:firstLine="0" w:firstLineChars="0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砂石数量及价款</w:t>
      </w:r>
    </w:p>
    <w:p w14:paraId="3BCA4693">
      <w:pPr>
        <w:numPr>
          <w:ilvl w:val="0"/>
          <w:numId w:val="2"/>
        </w:numPr>
        <w:ind w:left="600" w:leftChars="0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数量：220033.2立方米。</w:t>
      </w:r>
    </w:p>
    <w:p w14:paraId="2FC83845">
      <w:pPr>
        <w:numPr>
          <w:ilvl w:val="0"/>
          <w:numId w:val="0"/>
        </w:numPr>
        <w:ind w:firstLine="600" w:firstLineChars="200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2、价款为</w:t>
      </w:r>
      <w:r>
        <w:rPr>
          <w:rFonts w:hint="eastAsia"/>
          <w:sz w:val="30"/>
          <w:szCs w:val="30"/>
          <w:u w:val="none"/>
          <w:lang w:val="en-US" w:eastAsia="zh-CN"/>
        </w:rPr>
        <w:t>：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         </w:t>
      </w:r>
      <w:r>
        <w:rPr>
          <w:rFonts w:hint="eastAsia"/>
          <w:sz w:val="30"/>
          <w:szCs w:val="30"/>
          <w:u w:val="none"/>
          <w:lang w:val="en-US" w:eastAsia="zh-CN"/>
        </w:rPr>
        <w:t>（含挂牌保证金）</w:t>
      </w:r>
      <w:r>
        <w:rPr>
          <w:rFonts w:hint="eastAsia"/>
          <w:sz w:val="30"/>
          <w:szCs w:val="30"/>
          <w:lang w:val="en-US" w:eastAsia="zh-CN"/>
        </w:rPr>
        <w:t>。</w:t>
      </w:r>
    </w:p>
    <w:p w14:paraId="11F8EAC0">
      <w:pPr>
        <w:numPr>
          <w:ilvl w:val="0"/>
          <w:numId w:val="1"/>
        </w:numPr>
        <w:ind w:left="600" w:leftChars="0" w:firstLine="0" w:firstLineChars="0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砂石移交及处分运输期限</w:t>
      </w:r>
    </w:p>
    <w:p w14:paraId="3F1F7600">
      <w:pPr>
        <w:numPr>
          <w:ilvl w:val="0"/>
          <w:numId w:val="0"/>
        </w:numPr>
        <w:ind w:firstLine="600" w:firstLineChars="200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竞拍人在给付竞拍款后60日内将涉案砂石外运完毕，并保证不损害环境造成任何污染。</w:t>
      </w:r>
    </w:p>
    <w:p w14:paraId="422971E5">
      <w:pPr>
        <w:numPr>
          <w:ilvl w:val="0"/>
          <w:numId w:val="1"/>
        </w:numPr>
        <w:ind w:left="600" w:leftChars="0" w:firstLine="0" w:firstLineChars="0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甲方权利和义务</w:t>
      </w:r>
    </w:p>
    <w:p w14:paraId="3E498B96">
      <w:pPr>
        <w:numPr>
          <w:ilvl w:val="0"/>
          <w:numId w:val="3"/>
        </w:numPr>
        <w:ind w:firstLine="600" w:firstLineChars="200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甲方自乙方给付竞拍款项后将该砂石所有权移交给乙方，由乙方享有所有权和处分权；</w:t>
      </w:r>
    </w:p>
    <w:p w14:paraId="1430911F">
      <w:pPr>
        <w:numPr>
          <w:ilvl w:val="0"/>
          <w:numId w:val="3"/>
        </w:numPr>
        <w:ind w:firstLine="600" w:firstLineChars="200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乙方处分时需要缴纳的税款由乙方自行缴纳；</w:t>
      </w:r>
    </w:p>
    <w:p w14:paraId="252868DA">
      <w:pPr>
        <w:numPr>
          <w:ilvl w:val="0"/>
          <w:numId w:val="1"/>
        </w:numPr>
        <w:ind w:left="600" w:leftChars="0" w:firstLine="0" w:firstLineChars="0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乙方权利和义务</w:t>
      </w:r>
    </w:p>
    <w:p w14:paraId="1A4FFFB1">
      <w:pPr>
        <w:numPr>
          <w:ilvl w:val="0"/>
          <w:numId w:val="0"/>
        </w:numPr>
        <w:ind w:firstLine="600" w:firstLineChars="200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1、标的成交后3个工作日内，竞拍人与巴林右旗公安局签订本协议，协议签订后7个工作日内向巴林右旗公安局指定账户一次性全部付清成交价款；</w:t>
      </w:r>
    </w:p>
    <w:p w14:paraId="566C6D69">
      <w:pPr>
        <w:numPr>
          <w:ilvl w:val="0"/>
          <w:numId w:val="0"/>
        </w:numPr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 2、乙方保证在期限内将砂石运输处理完成，地表清除完毕。</w:t>
      </w:r>
    </w:p>
    <w:p w14:paraId="165316A4">
      <w:pPr>
        <w:numPr>
          <w:ilvl w:val="0"/>
          <w:numId w:val="0"/>
        </w:numPr>
        <w:ind w:firstLine="600" w:firstLineChars="200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3、乙方系通过巴林右旗公共资源交易中心公开处置</w:t>
      </w:r>
      <w:bookmarkStart w:id="0" w:name="_GoBack"/>
      <w:bookmarkEnd w:id="0"/>
      <w:r>
        <w:rPr>
          <w:rFonts w:hint="eastAsia"/>
          <w:sz w:val="30"/>
          <w:szCs w:val="30"/>
          <w:lang w:val="en-US" w:eastAsia="zh-CN"/>
        </w:rPr>
        <w:t>取得，不再涉及资源补偿费用，需要缴纳的其他税费由乙方自行承担；</w:t>
      </w:r>
    </w:p>
    <w:p w14:paraId="3EFA9326">
      <w:pPr>
        <w:numPr>
          <w:ilvl w:val="0"/>
          <w:numId w:val="1"/>
        </w:numPr>
        <w:ind w:left="600" w:leftChars="0" w:firstLine="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本协议自签订之日既生效，一式五份各执，甲方持三份，</w:t>
      </w:r>
    </w:p>
    <w:p w14:paraId="64772437">
      <w:pPr>
        <w:numPr>
          <w:ilvl w:val="0"/>
          <w:numId w:val="0"/>
        </w:numPr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乙方持一份，一份留存公共资源交易中心备案。</w:t>
      </w:r>
    </w:p>
    <w:p w14:paraId="25E94A3C">
      <w:pPr>
        <w:numPr>
          <w:ilvl w:val="0"/>
          <w:numId w:val="0"/>
        </w:numPr>
        <w:ind w:left="600" w:leftChars="0"/>
        <w:rPr>
          <w:rFonts w:hint="eastAsia"/>
          <w:sz w:val="30"/>
          <w:szCs w:val="30"/>
          <w:lang w:val="en-US" w:eastAsia="zh-CN"/>
        </w:rPr>
      </w:pPr>
    </w:p>
    <w:p w14:paraId="02934261">
      <w:pPr>
        <w:numPr>
          <w:ilvl w:val="0"/>
          <w:numId w:val="0"/>
        </w:numPr>
        <w:ind w:left="600" w:leftChars="0"/>
        <w:rPr>
          <w:rFonts w:hint="eastAsia"/>
          <w:sz w:val="30"/>
          <w:szCs w:val="30"/>
          <w:lang w:val="en-US" w:eastAsia="zh-CN"/>
        </w:rPr>
      </w:pPr>
    </w:p>
    <w:p w14:paraId="05738887">
      <w:pPr>
        <w:numPr>
          <w:ilvl w:val="0"/>
          <w:numId w:val="0"/>
        </w:numPr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甲方：巴林右旗公安局                  乙方：</w:t>
      </w:r>
    </w:p>
    <w:p w14:paraId="5214E5B4">
      <w:pPr>
        <w:numPr>
          <w:ilvl w:val="0"/>
          <w:numId w:val="0"/>
        </w:numPr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法定代表人或委托代理人：</w:t>
      </w:r>
    </w:p>
    <w:p w14:paraId="169339A7">
      <w:pPr>
        <w:numPr>
          <w:ilvl w:val="0"/>
          <w:numId w:val="0"/>
        </w:numPr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  年    月     日                   年    月     日</w:t>
      </w:r>
    </w:p>
    <w:p w14:paraId="7A1A686A">
      <w:pPr>
        <w:numPr>
          <w:ilvl w:val="0"/>
          <w:numId w:val="0"/>
        </w:numPr>
        <w:rPr>
          <w:rFonts w:hint="default"/>
          <w:sz w:val="30"/>
          <w:szCs w:val="30"/>
          <w:lang w:val="en-US" w:eastAsia="zh-CN"/>
        </w:rPr>
      </w:pPr>
    </w:p>
    <w:p w14:paraId="6605671D">
      <w:pPr>
        <w:numPr>
          <w:ilvl w:val="0"/>
          <w:numId w:val="0"/>
        </w:numPr>
        <w:ind w:left="600" w:leftChars="0"/>
        <w:rPr>
          <w:rFonts w:hint="default"/>
          <w:sz w:val="30"/>
          <w:szCs w:val="30"/>
          <w:lang w:val="en-US" w:eastAsia="zh-CN"/>
        </w:rPr>
      </w:pPr>
    </w:p>
    <w:p w14:paraId="7ECF97CE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7243B9"/>
    <w:multiLevelType w:val="singleLevel"/>
    <w:tmpl w:val="B07243B9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FAD5502A"/>
    <w:multiLevelType w:val="singleLevel"/>
    <w:tmpl w:val="FAD5502A"/>
    <w:lvl w:ilvl="0" w:tentative="0">
      <w:start w:val="1"/>
      <w:numFmt w:val="chineseCounting"/>
      <w:suff w:val="nothing"/>
      <w:lvlText w:val="%1、"/>
      <w:lvlJc w:val="left"/>
      <w:pPr>
        <w:ind w:left="600" w:leftChars="0" w:firstLine="0" w:firstLineChars="0"/>
      </w:pPr>
      <w:rPr>
        <w:rFonts w:hint="eastAsia"/>
      </w:rPr>
    </w:lvl>
  </w:abstractNum>
  <w:abstractNum w:abstractNumId="2">
    <w:nsid w:val="442A8511"/>
    <w:multiLevelType w:val="singleLevel"/>
    <w:tmpl w:val="442A851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9E2642"/>
    <w:rsid w:val="10832C09"/>
    <w:rsid w:val="28F1425B"/>
    <w:rsid w:val="342E6463"/>
    <w:rsid w:val="41292608"/>
    <w:rsid w:val="439569CD"/>
    <w:rsid w:val="559E2642"/>
    <w:rsid w:val="7CA64902"/>
    <w:rsid w:val="7DEA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520</Words>
  <Characters>534</Characters>
  <Lines>0</Lines>
  <Paragraphs>0</Paragraphs>
  <TotalTime>3</TotalTime>
  <ScaleCrop>false</ScaleCrop>
  <LinksUpToDate>false</LinksUpToDate>
  <CharactersWithSpaces>665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2025-03-03T07:10:00Z</dcterms:created>
  <dc:creator>契丹贵族</dc:creator>
  <cp:lastModifiedBy>小孟</cp:lastModifiedBy>
  <cp:lastPrinted>2026-04-10T02:44:26Z</cp:lastPrinted>
  <dcterms:modified xsi:type="dcterms:W3CDTF">2026-04-10T03:12:57Z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4BC9790E6B9340C49973FE6C5C3CA37C_13</vt:lpwstr>
  </property>
  <property fmtid="{D5CDD505-2E9C-101B-9397-08002B2CF9AE}" pid="4" name="KSOTemplateDocerSaveRecord">
    <vt:lpwstr>eyJoZGlkIjoiY2M0ZjI3ZjBkZjc0OGQyYWMxMjEyOThlN2VjY2E0NGIiLCJ1c2VySWQiOiIzNTc1MzIyMDYifQ==</vt:lpwstr>
  </property>
</Properties>
</file>