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24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普通建筑石料（罚没资产）买卖合同</w:t>
      </w:r>
    </w:p>
    <w:p w14:paraId="016C4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1B36A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甲方（出让方/罚没资产处置单位）：巴林左旗自然资源局</w:t>
      </w:r>
    </w:p>
    <w:p w14:paraId="20D2F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统一社会信用代码：________________</w:t>
      </w:r>
    </w:p>
    <w:p w14:paraId="1FE81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地址：内蒙古赤峰市巴林左旗</w:t>
      </w:r>
    </w:p>
    <w:p w14:paraId="4482C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联系人：__________ 联系电话：________________</w:t>
      </w:r>
    </w:p>
    <w:p w14:paraId="0BFB5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758F5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乙方（受让方/竞买中标人）：</w:t>
      </w:r>
    </w:p>
    <w:p w14:paraId="1725C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统一社会信用代码/身份证号：________________</w:t>
      </w:r>
    </w:p>
    <w:p w14:paraId="5F22A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地址：________________</w:t>
      </w:r>
    </w:p>
    <w:p w14:paraId="336FF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联系人：__________ 联系电话：________________</w:t>
      </w:r>
    </w:p>
    <w:p w14:paraId="6B22A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205BF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 </w:t>
      </w:r>
      <w:r>
        <w:rPr>
          <w:rFonts w:hint="eastAsia"/>
          <w:b/>
          <w:bCs/>
          <w:sz w:val="24"/>
          <w:szCs w:val="32"/>
        </w:rPr>
        <w:t>第一条 合同订立依据</w:t>
      </w:r>
    </w:p>
    <w:p w14:paraId="2BEAF2C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417" w:firstLineChars="167"/>
        <w:textAlignment w:val="auto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甲方</w:t>
      </w:r>
      <w:r>
        <w:rPr>
          <w:rFonts w:hint="eastAsia"/>
          <w:sz w:val="24"/>
          <w:szCs w:val="32"/>
        </w:rPr>
        <w:t>依法罚没的建筑石料资产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巴林左旗公共资源交易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中心组织的</w:t>
      </w:r>
      <w:r>
        <w:rPr>
          <w:rFonts w:hint="eastAsia"/>
          <w:sz w:val="24"/>
          <w:szCs w:val="32"/>
          <w:lang w:val="en-US" w:eastAsia="zh-CN"/>
        </w:rPr>
        <w:t>公开处置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（项目编号：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）</w:t>
      </w:r>
      <w:r>
        <w:rPr>
          <w:rFonts w:hint="eastAsia"/>
          <w:sz w:val="24"/>
          <w:szCs w:val="32"/>
          <w:lang w:val="en-US" w:eastAsia="zh-CN"/>
        </w:rPr>
        <w:t>，乙方通过拍卖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确定为受让人，依据《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中华人民共和国民法典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》、《企业国有资产交易监督管理办法》（国资、财政令第32号）及其他有关法律规定，遵循平等、自愿、公平和诚实信用的原则，根据本次转让公告的内容及甲乙双方的承诺，经甲、乙双方协商一致，达成如下条款，签订本合同，以便共同遵守。</w:t>
      </w:r>
    </w:p>
    <w:p w14:paraId="37B8A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第二条 标的基本情况</w:t>
      </w:r>
    </w:p>
    <w:p w14:paraId="5384E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 标的名称：罚没违法开采普通建筑石料</w:t>
      </w:r>
    </w:p>
    <w:p w14:paraId="0B87E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2. 标的来源：当事人陈帮本未经许可，擅自在巴林左旗白音诺尔镇乃林坝村乃林坝铁矿区内违法开采，被甲方依法罚没的建筑石料资产</w:t>
      </w:r>
      <w:r>
        <w:rPr>
          <w:rFonts w:hint="eastAsia"/>
          <w:sz w:val="24"/>
          <w:szCs w:val="32"/>
          <w:lang w:eastAsia="zh-CN"/>
        </w:rPr>
        <w:t>。</w:t>
      </w:r>
    </w:p>
    <w:p w14:paraId="20A73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 资产评估依据：内蒙古明誉兴资产评估有限公司出具《资产评估报告书》（蒙明誉兴评字〔2026〕第002号）</w:t>
      </w:r>
    </w:p>
    <w:p w14:paraId="6E9C9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 石料规格：普通建筑用砂石石料（具体粒径、堆放现状以现场实际踏勘现状为准）</w:t>
      </w:r>
    </w:p>
    <w:p w14:paraId="79A59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 堆放地点：巴林左旗白音诺尔镇乃林坝村乃林坝铁矿区指定堆放场地</w:t>
      </w:r>
    </w:p>
    <w:p w14:paraId="0DA6A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6. 数量：</w:t>
      </w:r>
      <w:r>
        <w:rPr>
          <w:rFonts w:hint="eastAsia"/>
          <w:sz w:val="24"/>
          <w:szCs w:val="32"/>
          <w:lang w:val="en-US" w:eastAsia="zh-CN"/>
        </w:rPr>
        <w:t>285.71立方米</w:t>
      </w:r>
      <w:r>
        <w:rPr>
          <w:rFonts w:hint="eastAsia"/>
          <w:sz w:val="24"/>
          <w:szCs w:val="32"/>
          <w:lang w:eastAsia="zh-CN"/>
        </w:rPr>
        <w:t>。</w:t>
      </w:r>
    </w:p>
    <w:p w14:paraId="11365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 标的现状：乙方已现场实地查验，自愿按标的现状、现存数量、品质瑕疵受让，甲方不承担标的品质、损耗、方量偏差等担保责任。</w:t>
      </w:r>
    </w:p>
    <w:p w14:paraId="6140A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第三条 合同价款及支付方式</w:t>
      </w:r>
    </w:p>
    <w:p w14:paraId="2CA38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 本合同总成交单价：人民币</w:t>
      </w:r>
      <w:r>
        <w:rPr>
          <w:rFonts w:hint="eastAsia"/>
          <w:sz w:val="24"/>
          <w:szCs w:val="32"/>
          <w:lang w:val="en-US" w:eastAsia="zh-CN"/>
        </w:rPr>
        <w:t>22</w:t>
      </w:r>
      <w:r>
        <w:rPr>
          <w:rFonts w:hint="eastAsia"/>
          <w:sz w:val="24"/>
          <w:szCs w:val="32"/>
        </w:rPr>
        <w:t>元/立方米（大写：</w:t>
      </w:r>
      <w:r>
        <w:rPr>
          <w:rFonts w:hint="eastAsia"/>
          <w:sz w:val="24"/>
          <w:szCs w:val="32"/>
          <w:u w:val="single"/>
          <w:lang w:val="en-US" w:eastAsia="zh-CN"/>
        </w:rPr>
        <w:t>贰拾贰</w:t>
      </w:r>
      <w:r>
        <w:rPr>
          <w:rFonts w:hint="eastAsia"/>
          <w:sz w:val="24"/>
          <w:szCs w:val="32"/>
        </w:rPr>
        <w:t>元整）</w:t>
      </w:r>
    </w:p>
    <w:p w14:paraId="25AB0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 合同总价款：人民币</w:t>
      </w:r>
      <w:r>
        <w:rPr>
          <w:rFonts w:hint="eastAsia"/>
          <w:sz w:val="24"/>
          <w:szCs w:val="32"/>
          <w:lang w:val="en-US" w:eastAsia="zh-CN"/>
        </w:rPr>
        <w:t>6285.62</w:t>
      </w:r>
      <w:r>
        <w:rPr>
          <w:rFonts w:hint="eastAsia"/>
          <w:sz w:val="24"/>
          <w:szCs w:val="32"/>
        </w:rPr>
        <w:t>元（大写：</w:t>
      </w:r>
      <w:r>
        <w:rPr>
          <w:rFonts w:hint="eastAsia"/>
          <w:sz w:val="24"/>
          <w:szCs w:val="32"/>
          <w:u w:val="single"/>
          <w:lang w:val="en-US" w:eastAsia="zh-CN"/>
        </w:rPr>
        <w:t>陆仟贰佰捌拾伍元陆角贰分</w:t>
      </w:r>
      <w:r>
        <w:rPr>
          <w:rFonts w:hint="eastAsia"/>
          <w:sz w:val="24"/>
          <w:szCs w:val="32"/>
        </w:rPr>
        <w:t>元整）；最终总价款=实际清运验收数量×成交单价</w:t>
      </w:r>
    </w:p>
    <w:p w14:paraId="3758F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 付款方式</w:t>
      </w:r>
    </w:p>
    <w:p w14:paraId="60122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（1）本合同签订之日起一次性足额汇入甲方指定非税收入专用账户；</w:t>
      </w:r>
    </w:p>
    <w:p w14:paraId="29E33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）全部交易款项按非税收入管理规定，全额上缴国库。</w:t>
      </w:r>
    </w:p>
    <w:p w14:paraId="6CE55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第四条 标的交付与清运</w:t>
      </w:r>
    </w:p>
    <w:p w14:paraId="20AF8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 价款全额到账后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个工作日内，甲方向乙方出具《标的移交确认单》，视为正式完成交付，标的毁损、灭失风险自移交之日起全部转移至乙方。</w:t>
      </w:r>
    </w:p>
    <w:p w14:paraId="50B3D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 乙方须在移交确认之日起____日历天内，自行完成全部石料的清运、装卸、运输工作，相关人工、机械、运输、环保、安全等全部费用，均由乙方自行承担。</w:t>
      </w:r>
    </w:p>
    <w:p w14:paraId="3FCA2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 乙方清运期间须严格遵守矿区、环保、交通、安全生产等相关管理规定，做好扬尘覆盖、道路保洁、车辆合规通行等工作，承担全部安全及环保主体责任。</w:t>
      </w:r>
    </w:p>
    <w:p w14:paraId="6A807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 清运完毕后乙方需将堆放场地清理平整、恢复原状，经甲方现场验收合格。</w:t>
      </w:r>
    </w:p>
    <w:p w14:paraId="62D0F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第五条 双方权利与义务</w:t>
      </w:r>
    </w:p>
    <w:p w14:paraId="5F1A1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（一）甲方权利义务</w:t>
      </w:r>
    </w:p>
    <w:p w14:paraId="6BD8C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 按照财政局批复及公共资源交易成交结果，依规处置本次罚没资产，配合办理标的移交相关手续；</w:t>
      </w:r>
    </w:p>
    <w:p w14:paraId="33F88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 配合乙方进场踏勘、协调现场正常进场清运作业；</w:t>
      </w:r>
    </w:p>
    <w:p w14:paraId="60A09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 按规定出具相关成交、资产处置合规证明材料；</w:t>
      </w:r>
    </w:p>
    <w:p w14:paraId="7D82C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 有权监督乙方清运全过程，对乙方违规、违约行为予以纠正、追责。</w:t>
      </w:r>
    </w:p>
    <w:p w14:paraId="46B22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（二）乙方权利义务</w:t>
      </w:r>
    </w:p>
    <w:p w14:paraId="2648D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 按时足额支付全部成交价款及相关费用；</w:t>
      </w:r>
    </w:p>
    <w:p w14:paraId="15857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 自行承担石料开采、转运、加工、销售等后续全部审批、合规及法律责任；</w:t>
      </w:r>
    </w:p>
    <w:p w14:paraId="4E640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 严格在约定工期内完成清运及场地复原，不得逾期；</w:t>
      </w:r>
    </w:p>
    <w:p w14:paraId="5FC61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 不得以标的方量、品质、堆放损耗、运输难度等为由，要求降低成交价格或退还已付价款；</w:t>
      </w:r>
    </w:p>
    <w:p w14:paraId="2B153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 未经甲方书面同意，不得将本合同项下标的权利转让、转租、转售第三方。</w:t>
      </w:r>
    </w:p>
    <w:p w14:paraId="231DA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第六条 违约责任</w:t>
      </w:r>
    </w:p>
    <w:p w14:paraId="46848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. 任何一方单方无故违约解除合同，需向守约方支付合同总价款</w:t>
      </w:r>
      <w:r>
        <w:rPr>
          <w:rFonts w:hint="eastAsia"/>
          <w:sz w:val="24"/>
          <w:szCs w:val="32"/>
          <w:lang w:val="en-US" w:eastAsia="zh-CN"/>
        </w:rPr>
        <w:t>20</w:t>
      </w:r>
      <w:r>
        <w:rPr>
          <w:rFonts w:hint="eastAsia"/>
          <w:sz w:val="24"/>
          <w:szCs w:val="32"/>
        </w:rPr>
        <w:t>%的违约金，赔偿全部实际损失。</w:t>
      </w:r>
    </w:p>
    <w:p w14:paraId="7146E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第七条 免责与瑕疵特别约定</w:t>
      </w:r>
    </w:p>
    <w:p w14:paraId="35508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 本次标</w:t>
      </w:r>
      <w:r>
        <w:rPr>
          <w:rFonts w:hint="eastAsia"/>
          <w:sz w:val="24"/>
          <w:szCs w:val="32"/>
          <w:lang w:val="en-US" w:eastAsia="zh-CN"/>
        </w:rPr>
        <w:t>的</w:t>
      </w:r>
      <w:r>
        <w:rPr>
          <w:rFonts w:hint="eastAsia"/>
          <w:sz w:val="24"/>
          <w:szCs w:val="32"/>
        </w:rPr>
        <w:t>为罚没现存资产，按“现状出让、概不退货”原则交易，甲方不对石料质量、品级、用途、实际数量偏差承担任何保证与退换责任。</w:t>
      </w:r>
    </w:p>
    <w:p w14:paraId="2551C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2. </w:t>
      </w:r>
      <w:r>
        <w:rPr>
          <w:rFonts w:hint="eastAsia"/>
          <w:sz w:val="24"/>
          <w:szCs w:val="32"/>
          <w:lang w:eastAsia="zh-CN"/>
        </w:rPr>
        <w:t>本次</w:t>
      </w:r>
      <w:r>
        <w:rPr>
          <w:rFonts w:hint="eastAsia"/>
          <w:sz w:val="24"/>
          <w:szCs w:val="32"/>
        </w:rPr>
        <w:t>交易仅为现存罚没石料实物所有权转让，不代表授予乙方任何矿产开采、采矿、新资源挖掘等相关许可权限。</w:t>
      </w:r>
    </w:p>
    <w:p w14:paraId="6C28A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第八条 争议解决</w:t>
      </w:r>
    </w:p>
    <w:p w14:paraId="443DA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本合同履行过程中发生的争议，双方友好协商解决；协商不成的，依法向巴林左旗人民法院提起诉讼。</w:t>
      </w:r>
    </w:p>
    <w:p w14:paraId="53D4C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第九条 其他约定</w:t>
      </w:r>
    </w:p>
    <w:p w14:paraId="1E605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 本合同经双方签字盖章后生效，本批复文件、资产评估报告、挂牌成交确认书、现场踏勘确认单为本合同不可分割附件，与本合同具备同等法律效力。</w:t>
      </w:r>
    </w:p>
    <w:p w14:paraId="2F826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 本合同一式肆份，甲方执贰份，乙方执壹份，巴林左旗公共资源交易中心备案壹份，具有同等法律效力。</w:t>
      </w:r>
    </w:p>
    <w:p w14:paraId="71D32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 未尽事宜，双方可另行签订书面补充协议。</w:t>
      </w:r>
    </w:p>
    <w:p w14:paraId="219A0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167"/>
        <w:textAlignment w:val="auto"/>
        <w:rPr>
          <w:rFonts w:hint="eastAsia"/>
          <w:sz w:val="24"/>
          <w:szCs w:val="32"/>
        </w:rPr>
      </w:pPr>
    </w:p>
    <w:p w14:paraId="3E784D0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-57" w:firstLine="500" w:firstLineChars="200"/>
        <w:textAlignment w:val="auto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转让方(盖章)：　　　　　　　　　　　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受让方(盖章)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法人代表(签字)：           法人代表(签字)：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委托代理人(签字)：         　委托代理人(签字)：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电话：                电话：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 xml:space="preserve"> </w:t>
      </w:r>
    </w:p>
    <w:p w14:paraId="152D4DC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-57" w:firstLine="500" w:firstLineChars="200"/>
        <w:textAlignment w:val="auto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</w:p>
    <w:p w14:paraId="04FEBBE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-57" w:firstLine="500" w:firstLineChars="200"/>
        <w:textAlignment w:val="auto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 xml:space="preserve">      </w:t>
      </w:r>
    </w:p>
    <w:p w14:paraId="4746942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-57" w:firstLine="442"/>
        <w:textAlignment w:val="auto"/>
        <w:rPr>
          <w:rFonts w:hint="eastAsia"/>
          <w:sz w:val="24"/>
          <w:szCs w:val="32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签订时间：　　　年 　 月 　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730A4"/>
    <w:rsid w:val="141B290C"/>
    <w:rsid w:val="41F15A32"/>
    <w:rsid w:val="44E54CEA"/>
    <w:rsid w:val="45E27E57"/>
    <w:rsid w:val="473730A4"/>
    <w:rsid w:val="66D66EAC"/>
    <w:rsid w:val="6DEB7E8D"/>
    <w:rsid w:val="73D0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1713</Words>
  <Characters>1858</Characters>
  <Lines>0</Lines>
  <Paragraphs>0</Paragraphs>
  <TotalTime>43</TotalTime>
  <ScaleCrop>false</ScaleCrop>
  <LinksUpToDate>false</LinksUpToDate>
  <CharactersWithSpaces>1993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2026-05-19T08:23:00Z</dcterms:created>
  <dc:creator>茶凉言尽</dc:creator>
  <cp:lastModifiedBy>胡大喜</cp:lastModifiedBy>
  <dcterms:modified xsi:type="dcterms:W3CDTF">2026-05-25T01:43:05Z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D9E455097C6C441BAF0AFBA7CF63AC68_13</vt:lpwstr>
  </property>
  <property fmtid="{D5CDD505-2E9C-101B-9397-08002B2CF9AE}" pid="4" name="KSOTemplateDocerSaveRecord">
    <vt:lpwstr>eyJoZGlkIjoiNzcyOGU0OTczNGMyMWQxNWUzNTRjMzY1NjhhNGY2NjYiLCJ1c2VySWQiOiI2MjMzNjU4NTgifQ==</vt:lpwstr>
  </property>
</Properties>
</file>