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319B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巴林左旗林东第三中学固定资产报废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转让合同</w:t>
      </w:r>
    </w:p>
    <w:p w14:paraId="6DF93D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转让方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</w:rPr>
        <w:t>甲方</w:t>
      </w:r>
      <w:r>
        <w:rPr>
          <w:rFonts w:hint="eastAsia"/>
          <w:sz w:val="28"/>
          <w:szCs w:val="28"/>
          <w:lang w:eastAsia="zh-CN"/>
        </w:rPr>
        <w:t>）：</w:t>
      </w:r>
      <w:r>
        <w:rPr>
          <w:rFonts w:hint="eastAsia"/>
          <w:sz w:val="28"/>
          <w:szCs w:val="28"/>
        </w:rPr>
        <w:t>巴林左旗林</w:t>
      </w:r>
      <w:r>
        <w:rPr>
          <w:rFonts w:hint="eastAsia"/>
          <w:sz w:val="28"/>
          <w:szCs w:val="28"/>
          <w:lang w:val="en-US" w:eastAsia="zh-CN"/>
        </w:rPr>
        <w:t>东第三中学</w:t>
      </w:r>
    </w:p>
    <w:p w14:paraId="4ED14B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受让方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</w:rPr>
        <w:t>乙方</w:t>
      </w:r>
      <w:r>
        <w:rPr>
          <w:rFonts w:hint="eastAsia"/>
          <w:sz w:val="28"/>
          <w:szCs w:val="28"/>
          <w:lang w:eastAsia="zh-CN"/>
        </w:rPr>
        <w:t>）：</w:t>
      </w:r>
    </w:p>
    <w:p w14:paraId="2F4DC3A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乙方在巴林左旗公共资源交易中心组织的甲方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巴林左旗财政局巴林左旗林东第三中学固定资产报废</w:t>
      </w:r>
      <w:r>
        <w:rPr>
          <w:rFonts w:hint="eastAsia"/>
          <w:sz w:val="28"/>
          <w:szCs w:val="28"/>
          <w:lang w:val="en-US" w:eastAsia="zh-CN"/>
        </w:rPr>
        <w:t>处置交易</w:t>
      </w:r>
      <w:r>
        <w:rPr>
          <w:rFonts w:hint="eastAsia"/>
          <w:sz w:val="28"/>
          <w:szCs w:val="28"/>
        </w:rPr>
        <w:t>转让项目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</w:rPr>
        <w:t>项目编号: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/>
          <w:sz w:val="28"/>
          <w:szCs w:val="28"/>
          <w:lang w:val="en-US" w:eastAsia="zh-CN"/>
        </w:rPr>
        <w:t>）</w:t>
      </w:r>
      <w:r>
        <w:rPr>
          <w:rFonts w:hint="eastAsia"/>
          <w:sz w:val="28"/>
          <w:szCs w:val="28"/>
        </w:rPr>
        <w:t>转让中以网络竞价并采取最高报价者得的方式被确定为受让人，依据《中华人民共和国民法典》、《企业国有资产交易监督管理办法》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</w:rPr>
        <w:t>国资、财政令第32号</w:t>
      </w:r>
      <w:r>
        <w:rPr>
          <w:rFonts w:hint="eastAsia"/>
          <w:sz w:val="28"/>
          <w:szCs w:val="28"/>
          <w:lang w:eastAsia="zh-CN"/>
        </w:rPr>
        <w:t>）</w:t>
      </w:r>
      <w:r>
        <w:rPr>
          <w:rFonts w:hint="eastAsia"/>
          <w:sz w:val="28"/>
          <w:szCs w:val="28"/>
        </w:rPr>
        <w:t>及其他有关法律规定，遵循平等、自愿、公平和诚实信用的原则，根据本次转让公告的内容及甲乙双方的承诺，经甲、乙双方协商一致，达成如下条款，签订本合同，以便共同遵守。</w:t>
      </w:r>
    </w:p>
    <w:p w14:paraId="56D8532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2" w:firstLineChars="200"/>
        <w:textAlignment w:val="auto"/>
        <w:rPr>
          <w:rFonts w:hint="eastAsia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一、</w:t>
      </w:r>
      <w:r>
        <w:rPr>
          <w:rFonts w:hint="eastAsia"/>
          <w:b/>
          <w:bCs/>
          <w:sz w:val="28"/>
          <w:szCs w:val="28"/>
        </w:rPr>
        <w:t>转让标的基本情况</w:t>
      </w:r>
      <w:r>
        <w:rPr>
          <w:rFonts w:hint="eastAsia"/>
          <w:b/>
          <w:bCs/>
          <w:sz w:val="28"/>
          <w:szCs w:val="28"/>
          <w:lang w:eastAsia="zh-CN"/>
        </w:rPr>
        <w:t>：</w:t>
      </w:r>
    </w:p>
    <w:p w14:paraId="5F9AF5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标的名称</w:t>
      </w:r>
      <w:r>
        <w:rPr>
          <w:rFonts w:hint="eastAsia"/>
          <w:sz w:val="28"/>
          <w:szCs w:val="28"/>
          <w:lang w:eastAsia="zh-CN"/>
        </w:rPr>
        <w:t>：</w:t>
      </w:r>
      <w:r>
        <w:rPr>
          <w:rFonts w:hint="eastAsia"/>
          <w:sz w:val="28"/>
          <w:szCs w:val="28"/>
        </w:rPr>
        <w:t>巴林左旗</w:t>
      </w:r>
      <w:r>
        <w:rPr>
          <w:rFonts w:hint="eastAsia"/>
          <w:sz w:val="28"/>
          <w:szCs w:val="28"/>
          <w:lang w:val="en-US" w:eastAsia="zh-CN"/>
        </w:rPr>
        <w:t>财政局巴林左旗林东第三中学固定资产报废</w:t>
      </w:r>
    </w:p>
    <w:p w14:paraId="088A52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规格型号</w:t>
      </w:r>
      <w:r>
        <w:rPr>
          <w:rFonts w:hint="eastAsia"/>
          <w:sz w:val="28"/>
          <w:szCs w:val="28"/>
          <w:lang w:eastAsia="zh-CN"/>
        </w:rPr>
        <w:t>：</w:t>
      </w:r>
      <w:r>
        <w:rPr>
          <w:rFonts w:hint="eastAsia"/>
          <w:sz w:val="28"/>
          <w:szCs w:val="28"/>
        </w:rPr>
        <w:t>见评估报告</w:t>
      </w:r>
    </w:p>
    <w:p w14:paraId="419F01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上述转让标的以转让公告中列示的资产及相关条款为限，以实物现状为准。</w:t>
      </w:r>
    </w:p>
    <w:p w14:paraId="4BE14E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2" w:firstLineChars="200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二、合同价款及付款方式:</w:t>
      </w:r>
    </w:p>
    <w:p w14:paraId="4FD2A8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本次转让成交总价款为人民币大写: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肆万零玖佰伍拾捌元壹角陆分</w:t>
      </w:r>
      <w:r>
        <w:rPr>
          <w:rFonts w:hint="eastAsia"/>
          <w:sz w:val="28"/>
          <w:szCs w:val="28"/>
        </w:rPr>
        <w:t>，¥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40958.16元      </w:t>
      </w:r>
      <w:r>
        <w:rPr>
          <w:rFonts w:hint="eastAsia"/>
          <w:sz w:val="28"/>
          <w:szCs w:val="28"/>
        </w:rPr>
        <w:t>。</w:t>
      </w:r>
    </w:p>
    <w:p w14:paraId="5A325A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受让方须于合同签订之日起5个工作日内向甲方指定账户一次性付清全部成交价款。</w:t>
      </w:r>
    </w:p>
    <w:p w14:paraId="6BD225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2" w:firstLineChars="200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三、产权交接</w:t>
      </w:r>
    </w:p>
    <w:p w14:paraId="2A7E5C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交货地点</w:t>
      </w:r>
      <w:r>
        <w:rPr>
          <w:rFonts w:hint="eastAsia"/>
          <w:sz w:val="28"/>
          <w:szCs w:val="28"/>
          <w:lang w:eastAsia="zh-CN"/>
        </w:rPr>
        <w:t>：</w:t>
      </w:r>
      <w:r>
        <w:rPr>
          <w:rFonts w:hint="eastAsia"/>
          <w:sz w:val="28"/>
          <w:szCs w:val="28"/>
        </w:rPr>
        <w:t>巴林左旗林东</w:t>
      </w:r>
      <w:r>
        <w:rPr>
          <w:rFonts w:hint="eastAsia"/>
          <w:sz w:val="28"/>
          <w:szCs w:val="28"/>
          <w:lang w:val="en-US" w:eastAsia="zh-CN"/>
        </w:rPr>
        <w:t>第三中学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巴林左旗林东镇振兴大街路北）</w:t>
      </w:r>
    </w:p>
    <w:p w14:paraId="53762F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交货及验收</w:t>
      </w:r>
      <w:r>
        <w:rPr>
          <w:rFonts w:hint="eastAsia"/>
          <w:sz w:val="28"/>
          <w:szCs w:val="28"/>
          <w:lang w:eastAsia="zh-CN"/>
        </w:rPr>
        <w:t>：</w:t>
      </w:r>
      <w:r>
        <w:rPr>
          <w:rFonts w:hint="eastAsia"/>
          <w:sz w:val="28"/>
          <w:szCs w:val="28"/>
        </w:rPr>
        <w:t>巴林左旗林东</w:t>
      </w:r>
      <w:r>
        <w:rPr>
          <w:rFonts w:hint="eastAsia"/>
          <w:sz w:val="28"/>
          <w:szCs w:val="28"/>
          <w:lang w:val="en-US" w:eastAsia="zh-CN"/>
        </w:rPr>
        <w:t>第三中学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巴林左旗林东镇振兴大街路北）</w:t>
      </w:r>
    </w:p>
    <w:p w14:paraId="355F8B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本转让标的以转让公告中列示的资产为限，以实物现状为准。</w:t>
      </w:r>
    </w:p>
    <w:p w14:paraId="40840E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2" w:firstLineChars="200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四、甲、乙双方的承诺</w:t>
      </w:r>
    </w:p>
    <w:p w14:paraId="683009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1.甲方向乙方承诺所转让的产权权属真实、完整，没有隐匿下列事实:</w:t>
      </w:r>
    </w:p>
    <w:p w14:paraId="08B7C0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1）</w:t>
      </w:r>
      <w:r>
        <w:rPr>
          <w:rFonts w:hint="eastAsia"/>
          <w:sz w:val="28"/>
          <w:szCs w:val="28"/>
        </w:rPr>
        <w:t>权益、资产担保的情形</w:t>
      </w:r>
      <w:r>
        <w:rPr>
          <w:rFonts w:hint="eastAsia"/>
          <w:sz w:val="28"/>
          <w:szCs w:val="28"/>
          <w:lang w:val="en-US" w:eastAsia="zh-CN"/>
        </w:rPr>
        <w:t>；</w:t>
      </w:r>
    </w:p>
    <w:p w14:paraId="5AFD1B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2）</w:t>
      </w:r>
      <w:r>
        <w:rPr>
          <w:rFonts w:hint="eastAsia"/>
          <w:sz w:val="28"/>
          <w:szCs w:val="28"/>
        </w:rPr>
        <w:t>资产隐匿的情形</w:t>
      </w:r>
      <w:r>
        <w:rPr>
          <w:rFonts w:hint="eastAsia"/>
          <w:sz w:val="28"/>
          <w:szCs w:val="28"/>
          <w:lang w:val="en-US" w:eastAsia="zh-CN"/>
        </w:rPr>
        <w:t>；</w:t>
      </w:r>
    </w:p>
    <w:p w14:paraId="53CB58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3）</w:t>
      </w:r>
      <w:r>
        <w:rPr>
          <w:rFonts w:hint="eastAsia"/>
          <w:sz w:val="28"/>
          <w:szCs w:val="28"/>
        </w:rPr>
        <w:t>诉讼正在进行中的情形</w:t>
      </w:r>
      <w:r>
        <w:rPr>
          <w:rFonts w:hint="eastAsia"/>
          <w:sz w:val="28"/>
          <w:szCs w:val="28"/>
          <w:lang w:val="en-US" w:eastAsia="zh-CN"/>
        </w:rPr>
        <w:t>；</w:t>
      </w:r>
    </w:p>
    <w:p w14:paraId="6C24CF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4）</w:t>
      </w:r>
      <w:r>
        <w:rPr>
          <w:rFonts w:hint="eastAsia"/>
          <w:sz w:val="28"/>
          <w:szCs w:val="28"/>
        </w:rPr>
        <w:t>影响产权真实、完整的其他事实。</w:t>
      </w:r>
    </w:p>
    <w:p w14:paraId="62E246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2.乙方向甲方承诺拥有完全的权利能力和行为能力进行产权竞买，无欺</w:t>
      </w:r>
    </w:p>
    <w:p w14:paraId="44000D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诈行为。</w:t>
      </w:r>
    </w:p>
    <w:p w14:paraId="517404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2" w:firstLineChars="200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五、争议的解决方式</w:t>
      </w:r>
    </w:p>
    <w:p w14:paraId="357A79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1.履行合同过程中发生争议，双方应通过友好协商解决</w:t>
      </w:r>
      <w:r>
        <w:rPr>
          <w:rFonts w:hint="eastAsia"/>
          <w:sz w:val="28"/>
          <w:szCs w:val="28"/>
          <w:lang w:val="en-US" w:eastAsia="zh-CN"/>
        </w:rPr>
        <w:t>；</w:t>
      </w:r>
      <w:r>
        <w:rPr>
          <w:rFonts w:hint="eastAsia"/>
          <w:sz w:val="28"/>
          <w:szCs w:val="28"/>
        </w:rPr>
        <w:t>经协商不能达</w:t>
      </w:r>
    </w:p>
    <w:p w14:paraId="470B26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成协议时，由甲方所在地人民法院管辖可以提出诉讼。</w:t>
      </w:r>
    </w:p>
    <w:p w14:paraId="15BD5D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2.在诉讼期间，除了必须在诉讼过程中进行解决的那部分问题以外，合</w:t>
      </w:r>
    </w:p>
    <w:p w14:paraId="7E39AE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同其余部分应继续履行。</w:t>
      </w:r>
    </w:p>
    <w:p w14:paraId="73BECE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2" w:firstLineChars="200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六、权证的变更</w:t>
      </w:r>
    </w:p>
    <w:p w14:paraId="3CC6F8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经甲、乙双方协商和共同配合，由乙方在期限内完成所转让产权的权属变更手续。</w:t>
      </w:r>
    </w:p>
    <w:p w14:paraId="044AEF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2" w:firstLineChars="200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七、产权转让的税收和费用</w:t>
      </w:r>
    </w:p>
    <w:p w14:paraId="7A9F09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产权转让中涉及的有关税、费，按照国家有关法律规定和转让公告要求缴纳。</w:t>
      </w:r>
    </w:p>
    <w:p w14:paraId="68023D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2" w:firstLineChars="200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八、违约责任</w:t>
      </w:r>
    </w:p>
    <w:p w14:paraId="700B0A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1.任何一方发生违约行为，都必须承担违约责任。如转让方不履行约定义务，应双倍返还受让方竞买保证金</w:t>
      </w:r>
      <w:r>
        <w:rPr>
          <w:rFonts w:hint="eastAsia"/>
          <w:sz w:val="28"/>
          <w:szCs w:val="28"/>
          <w:lang w:val="en-US" w:eastAsia="zh-CN"/>
        </w:rPr>
        <w:t>；</w:t>
      </w:r>
      <w:r>
        <w:rPr>
          <w:rFonts w:hint="eastAsia"/>
          <w:sz w:val="28"/>
          <w:szCs w:val="28"/>
        </w:rPr>
        <w:t>如受让方不履行约定义务，则无权要求返还</w:t>
      </w:r>
      <w:r>
        <w:rPr>
          <w:rFonts w:hint="eastAsia"/>
          <w:sz w:val="28"/>
          <w:szCs w:val="28"/>
          <w:lang w:val="en-US" w:eastAsia="zh-CN"/>
        </w:rPr>
        <w:t>竞</w:t>
      </w:r>
      <w:r>
        <w:rPr>
          <w:rFonts w:hint="eastAsia"/>
          <w:sz w:val="28"/>
          <w:szCs w:val="28"/>
        </w:rPr>
        <w:t>买保证金。</w:t>
      </w:r>
    </w:p>
    <w:p w14:paraId="6F5162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2.受让方未能按期支付交易价款，每逾期壹天，应按总交易价款的1%向对方支付违约金。</w:t>
      </w:r>
    </w:p>
    <w:p w14:paraId="150858E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因不可抗力因素导致不能充分履行本合同的，根据不可抗力因素的影响，部分或者全部免除责任。因一方延迟履行合同后发生不可抗力的，不能免除责任。发生不可抗力因素的一方，应当及时通知对方，以减轻可能给对方造成的损失，并应当在合理期限内提供证明。</w:t>
      </w:r>
    </w:p>
    <w:p w14:paraId="63F15DD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经转让方、受让方双方协商，也可约定其他赔偿方式。</w:t>
      </w:r>
    </w:p>
    <w:p w14:paraId="0F35FA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2" w:firstLineChars="200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九、其他</w:t>
      </w:r>
    </w:p>
    <w:p w14:paraId="069ED1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上述条款若有未尽事项，由转让方、受让方双方协商后另行约定。</w:t>
      </w:r>
    </w:p>
    <w:p w14:paraId="4A5C997C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2" w:firstLineChars="200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本合同一式三份，转让方、受让方双方和巴林左旗公共资源交易中心各一份，自双方签字盖章之日起生效。</w:t>
      </w:r>
    </w:p>
    <w:p w14:paraId="1C8A584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9D20F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4E84350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 xml:space="preserve">转让方（盖章）：巴林左旗林东第三中学      法定代表人（签字）：   </w:t>
      </w:r>
    </w:p>
    <w:p w14:paraId="43A2B0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委托代理人（签字）：                       电话：</w:t>
      </w:r>
    </w:p>
    <w:p w14:paraId="21A20F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3094D98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 xml:space="preserve">受让方（盖章）：            </w:t>
      </w:r>
      <w:bookmarkStart w:id="0" w:name="_GoBack"/>
      <w:bookmarkEnd w:id="0"/>
      <w:r>
        <w:rPr>
          <w:rFonts w:hint="eastAsia"/>
          <w:b w:val="0"/>
          <w:bCs w:val="0"/>
          <w:sz w:val="28"/>
          <w:szCs w:val="28"/>
          <w:lang w:val="en-US" w:eastAsia="zh-CN"/>
        </w:rPr>
        <w:t xml:space="preserve">               法定代表人（签字）：   </w:t>
      </w:r>
    </w:p>
    <w:p w14:paraId="5DDBB8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委托代理人（签字）：                       电话：</w:t>
      </w:r>
    </w:p>
    <w:p w14:paraId="148858E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146348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661763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center"/>
        <w:textAlignment w:val="auto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 xml:space="preserve">       签定时间： </w:t>
      </w:r>
    </w:p>
    <w:p w14:paraId="003CC5B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/>
          <w:b w:val="0"/>
          <w:bCs w:val="0"/>
          <w:sz w:val="28"/>
          <w:szCs w:val="28"/>
          <w:lang w:val="en-US" w:eastAsia="zh-CN"/>
        </w:rPr>
      </w:pPr>
    </w:p>
    <w:p w14:paraId="3BFD751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/>
          <w:b w:val="0"/>
          <w:bCs w:val="0"/>
          <w:sz w:val="28"/>
          <w:szCs w:val="28"/>
          <w:lang w:val="en-US" w:eastAsia="zh-CN"/>
        </w:rPr>
      </w:pPr>
    </w:p>
    <w:p w14:paraId="36D142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b w:val="0"/>
          <w:bCs w:val="0"/>
          <w:sz w:val="28"/>
          <w:szCs w:val="28"/>
          <w:lang w:val="en-US" w:eastAsia="zh-CN"/>
        </w:rPr>
      </w:pPr>
    </w:p>
    <w:sectPr>
      <w:pgSz w:w="11906" w:h="16838"/>
      <w:pgMar w:top="1440" w:right="1486" w:bottom="1440" w:left="13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7464FF"/>
    <w:multiLevelType w:val="singleLevel"/>
    <w:tmpl w:val="227464FF"/>
    <w:lvl w:ilvl="0" w:tentative="0">
      <w:start w:val="10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B3CB305"/>
    <w:multiLevelType w:val="singleLevel"/>
    <w:tmpl w:val="6B3CB305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227A27"/>
    <w:rsid w:val="1DAC0C4B"/>
    <w:rsid w:val="281358CC"/>
    <w:rsid w:val="3A8056BB"/>
    <w:rsid w:val="68017EDD"/>
    <w:rsid w:val="68070D01"/>
    <w:rsid w:val="770C190E"/>
    <w:rsid w:val="7B441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1297</Words>
  <Characters>1312</Characters>
  <Lines>0</Lines>
  <Paragraphs>0</Paragraphs>
  <TotalTime>7</TotalTime>
  <ScaleCrop>false</ScaleCrop>
  <LinksUpToDate>false</LinksUpToDate>
  <CharactersWithSpaces>1418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2026-08-21T07:25:00Z</dcterms:created>
  <dc:creator>苑成祥</dc:creator>
  <cp:lastModifiedBy>NTKO</cp:lastModifiedBy>
  <cp:lastPrinted>2026-08-21T07:56:00Z</cp:lastPrinted>
  <dcterms:modified xsi:type="dcterms:W3CDTF">2026-08-27T03:53:21Z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eyJoZGlkIjoiNzcyOGU0OTczNGMyMWQxNWUzNTRjMzY1NjhhNGY2NjYiLCJ1c2VySWQiOiI2MjMzNjU4NTgifQ==</vt:lpwstr>
  </property>
  <property fmtid="{D5CDD505-2E9C-101B-9397-08002B2CF9AE}" pid="4" name="ICV">
    <vt:lpwstr>5B6F07C8E5A64FC1B2C2999DF3680F78_12</vt:lpwstr>
  </property>
</Properties>
</file>