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365C1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林木转让合同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</w:rPr>
        <w:t>样本</w:t>
      </w:r>
      <w:r>
        <w:rPr>
          <w:rFonts w:hint="eastAsia"/>
          <w:sz w:val="44"/>
          <w:szCs w:val="44"/>
          <w:lang w:eastAsia="zh-CN"/>
        </w:rPr>
        <w:t>）</w:t>
      </w:r>
    </w:p>
    <w:p w14:paraId="64C15BD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转让方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甲方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:</w:t>
      </w:r>
    </w:p>
    <w:p w14:paraId="3459E11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受让方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乙方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:</w:t>
      </w:r>
    </w:p>
    <w:p w14:paraId="5768B85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乙方在巴林左旗公共资源交易中心组织的甲方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>林东林场隆昌分场树木公开</w:t>
      </w:r>
      <w:r>
        <w:rPr>
          <w:rFonts w:hint="eastAsia"/>
          <w:sz w:val="28"/>
          <w:szCs w:val="28"/>
        </w:rPr>
        <w:t>转让项目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项目编号:</w:t>
      </w:r>
      <w:r>
        <w:rPr>
          <w:rFonts w:hint="eastAsia"/>
          <w:sz w:val="28"/>
          <w:szCs w:val="28"/>
          <w:lang w:val="en-US" w:eastAsia="zh-CN"/>
        </w:rPr>
        <w:t xml:space="preserve">                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转让中以_</w:t>
      </w:r>
      <w:r>
        <w:rPr>
          <w:rFonts w:hint="eastAsia"/>
          <w:sz w:val="28"/>
          <w:szCs w:val="28"/>
          <w:u w:val="single"/>
        </w:rPr>
        <w:t>网络竞价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的方式被确定为受让人，依据《中华人民共和国民法典》、《企业国有资产交易监督管理办法》(国资、财政令第32号)及其他有关法律规定，遵循平等、自愿、公平和诚实信用的原则，经甲、乙双方协商一致，达成如下一致意见并签订本合同，以便共同遵守。</w:t>
      </w:r>
    </w:p>
    <w:p w14:paraId="0B244E02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一、转让标的基本情况:</w:t>
      </w:r>
    </w:p>
    <w:p w14:paraId="630BB0E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标的编号:</w:t>
      </w:r>
    </w:p>
    <w:p w14:paraId="212978B6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标的名称:巴林左</w:t>
      </w:r>
      <w:r>
        <w:rPr>
          <w:rFonts w:hint="eastAsia"/>
          <w:sz w:val="28"/>
          <w:szCs w:val="28"/>
          <w:u w:val="none"/>
        </w:rPr>
        <w:t>旗林东林场隆昌分场树木公开</w:t>
      </w:r>
    </w:p>
    <w:p w14:paraId="3D434CF9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规格型号:木材数量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sz w:val="28"/>
          <w:szCs w:val="28"/>
        </w:rPr>
        <w:t>株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本转让标的以转让公告中列示的资产为限，以实物现状以及评估报告为准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。</w:t>
      </w:r>
    </w:p>
    <w:p w14:paraId="1CB7D1D8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二、合同价款及付款方式</w:t>
      </w:r>
      <w:r>
        <w:rPr>
          <w:rFonts w:hint="eastAsia"/>
          <w:sz w:val="28"/>
          <w:szCs w:val="28"/>
          <w:lang w:eastAsia="zh-CN"/>
        </w:rPr>
        <w:t>：</w:t>
      </w:r>
    </w:p>
    <w:p w14:paraId="24F71D3B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本次转让成交总价款为人民币大写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u w:val="single"/>
          <w:lang w:eastAsia="zh-CN"/>
        </w:rPr>
        <w:t>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）</w:t>
      </w:r>
      <w:r>
        <w:rPr>
          <w:rFonts w:hint="eastAsia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￥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                    。</w:t>
      </w:r>
      <w:r>
        <w:rPr>
          <w:rFonts w:hint="eastAsia"/>
          <w:sz w:val="28"/>
          <w:szCs w:val="28"/>
        </w:rPr>
        <w:t>乙方须于本合同签订之日起5个工作日内向甲方指定账户一次性付清全部成交价款。</w:t>
      </w:r>
    </w:p>
    <w:p w14:paraId="3C51870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三、产权交接</w:t>
      </w:r>
    </w:p>
    <w:p w14:paraId="10387EF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1、林木地点:林东林场隆昌四不漏营林区、东洼营林区和小井子营林区。</w:t>
      </w:r>
    </w:p>
    <w:p w14:paraId="1E91DF9D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2、采伐及验收:乙方应在2026年 月 日之前把林地上的树木采伐完毕、清运出场，并将树枝等杂物清理干净，做到因采伐所产生的各项杂物、痕迹无遗留，并通过甲方的验收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乙方完成工作后，在五日内申请甲方验收，以甲方出具的书面验收单为准，若未经验收或验收不合格，乙方应继续履行</w:t>
      </w:r>
      <w:r>
        <w:rPr>
          <w:rFonts w:hint="eastAsia"/>
          <w:sz w:val="28"/>
          <w:szCs w:val="28"/>
          <w:lang w:val="en-US" w:eastAsia="zh-CN"/>
        </w:rPr>
        <w:t>义务）</w:t>
      </w:r>
      <w:r>
        <w:rPr>
          <w:rFonts w:hint="eastAsia"/>
          <w:sz w:val="28"/>
          <w:szCs w:val="28"/>
        </w:rPr>
        <w:t>。</w:t>
      </w:r>
    </w:p>
    <w:p w14:paraId="3015BB2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3、乙方自行采伐并承担采伐费用，包括但不限于人工、设备、清运等全部费用。</w:t>
      </w:r>
    </w:p>
    <w:p w14:paraId="1EF42C3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4、乙方自行运输、装卸，并承担相关费用。</w:t>
      </w:r>
    </w:p>
    <w:p w14:paraId="1DE8B5F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5、乙方负责采伐、运输直至获得林木权属的全部事务。</w:t>
      </w:r>
    </w:p>
    <w:p w14:paraId="4415AE0E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四、甲、乙双方的权利义务</w:t>
      </w:r>
    </w:p>
    <w:p w14:paraId="6DFF550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1.甲方向乙方承诺所转让的产权权属真实、完整，没有隐匿下列事实:</w:t>
      </w:r>
    </w:p>
    <w:p w14:paraId="7438BE66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(1)、执法机构查封资产的情形;</w:t>
      </w:r>
    </w:p>
    <w:p w14:paraId="3B3716C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(2)、权益、资产担保的情形;</w:t>
      </w:r>
    </w:p>
    <w:p w14:paraId="7BFD4893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(3)、资产隐匿的情形:</w:t>
      </w:r>
    </w:p>
    <w:p w14:paraId="2520AA62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(4)、诉讼正在进行中的情形;</w:t>
      </w:r>
    </w:p>
    <w:p w14:paraId="2269ECF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(5)、影响产权真实、完整的其他事实:</w:t>
      </w:r>
    </w:p>
    <w:p w14:paraId="4836AB6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(6)、依法收取转让费的权利;</w:t>
      </w:r>
    </w:p>
    <w:p w14:paraId="6C241D7C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(7)、依法监督乙方按合同约定履行义务的权利:</w:t>
      </w:r>
    </w:p>
    <w:p w14:paraId="61200BD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(8)、依法追究乙方违约责任的权利;</w:t>
      </w:r>
    </w:p>
    <w:p w14:paraId="49D1F0F1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(9)、其他依法应当享有的权利。</w:t>
      </w:r>
    </w:p>
    <w:p w14:paraId="3F800A83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2.乙方的权利义务</w:t>
      </w:r>
    </w:p>
    <w:p w14:paraId="0B0BA142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(1)、乙方向甲方承诺拥参与竞买系其真实意思表示;</w:t>
      </w:r>
    </w:p>
    <w:p w14:paraId="25463AFC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(2)、乙方依法享有竞买交纳转让费后林木的处分、收益等权利;</w:t>
      </w:r>
    </w:p>
    <w:p w14:paraId="2AE5C461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(3)、乙方具有按时交纳转让费的义务;</w:t>
      </w:r>
    </w:p>
    <w:p w14:paraId="5FDC231D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(4)、乙方具有按约定及时采伐、清运、清理的义务;</w:t>
      </w:r>
    </w:p>
    <w:p w14:paraId="6D811B43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(5)、乙方具有承担采伐、运输、装卸、清理等相关费用的义务;</w:t>
      </w:r>
    </w:p>
    <w:p w14:paraId="530833D3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(6)、乙方具有保证完成采伐、清理、运输等的安全义务;</w:t>
      </w:r>
    </w:p>
    <w:p w14:paraId="74600B97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(7)、其他依法应当享有的权利及应履行的义务。</w:t>
      </w:r>
    </w:p>
    <w:p w14:paraId="6D086AC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五、安全生产责任</w:t>
      </w:r>
    </w:p>
    <w:p w14:paraId="706C3809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此合同签订后，乙方在采伐、运输、装卸、清理、清运等实现合同目的全过程中承担安全责任，若因此出现人员、财产等损害的，由乙方承担法律责任。</w:t>
      </w:r>
    </w:p>
    <w:p w14:paraId="1EBE7FB1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六、违约责任</w:t>
      </w:r>
    </w:p>
    <w:p w14:paraId="1BCDDAD1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1.乙方应在约定的期限内采伐、运输、清理、清运完毕，每逾期一日向甲方支付违约金</w:t>
      </w: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</w:rPr>
        <w:t>元，以此类推。</w:t>
      </w:r>
    </w:p>
    <w:p w14:paraId="50B2D1EB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2.乙方应按约定期限支付价款，每逾期一日，应按总交易价款的0.1%向甲方支付违约金，以此类推。</w:t>
      </w:r>
    </w:p>
    <w:p w14:paraId="02A59D93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因不可抗力因素导致不能充分履行本合同的，根据不可抗力因素的影响，部分或者全部免除责任。因一方延迟履行合同后发生不可抗力的，不能免除责任。发生不可抗力因素的一方，应当及时通知对方，以减轻可能给对方造成的损失，并应当在合理期限内提供证明。</w:t>
      </w:r>
    </w:p>
    <w:p w14:paraId="30F05F94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七、争议的解决方式</w:t>
      </w:r>
    </w:p>
    <w:p w14:paraId="7DBE4A73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履行合同过程中发生争议，双方应通过友好协商解决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eastAsia"/>
          <w:sz w:val="28"/>
          <w:szCs w:val="28"/>
        </w:rPr>
        <w:t>经协商不能达成协议时，由巴林左旗人民法院管辖。</w:t>
      </w:r>
    </w:p>
    <w:p w14:paraId="20086FE9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八、产权转让的税收和费用</w:t>
      </w:r>
    </w:p>
    <w:p w14:paraId="0DE64855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产权转让中涉及的有关税、费，按照国家有关法律规定缴纳。</w:t>
      </w:r>
    </w:p>
    <w:p w14:paraId="01C9BB4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九、其他</w:t>
      </w:r>
    </w:p>
    <w:p w14:paraId="6E5A5886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上述条款若有未尽事项，由甲、乙方双方协商后另行约定。</w:t>
      </w:r>
    </w:p>
    <w:p w14:paraId="22722D1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十、本合同一式三份，甲、乙方和巴林左旗公共资源交易中心各一份，自双方签字盖章之日起生效。</w:t>
      </w:r>
    </w:p>
    <w:p w14:paraId="0E67844D">
      <w:pPr>
        <w:rPr>
          <w:rFonts w:hint="eastAsia"/>
          <w:sz w:val="28"/>
          <w:szCs w:val="28"/>
        </w:rPr>
      </w:pPr>
    </w:p>
    <w:p w14:paraId="69AA2E18">
      <w:pPr>
        <w:rPr>
          <w:rFonts w:hint="eastAsia"/>
          <w:sz w:val="28"/>
          <w:szCs w:val="28"/>
        </w:rPr>
      </w:pPr>
    </w:p>
    <w:p w14:paraId="37BF79FC">
      <w:pPr>
        <w:rPr>
          <w:rFonts w:hint="eastAsia"/>
          <w:sz w:val="28"/>
          <w:szCs w:val="28"/>
        </w:rPr>
      </w:pPr>
    </w:p>
    <w:p w14:paraId="4859D37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转让方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甲方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:</w:t>
      </w:r>
      <w:r>
        <w:rPr>
          <w:rFonts w:hint="eastAsia"/>
          <w:sz w:val="28"/>
          <w:szCs w:val="28"/>
          <w:lang w:val="en-US" w:eastAsia="zh-CN"/>
        </w:rPr>
        <w:t xml:space="preserve">                        </w:t>
      </w:r>
      <w:r>
        <w:rPr>
          <w:rFonts w:hint="eastAsia"/>
          <w:sz w:val="28"/>
          <w:szCs w:val="28"/>
        </w:rPr>
        <w:t>受让方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乙方</w:t>
      </w:r>
      <w:r>
        <w:rPr>
          <w:rFonts w:hint="eastAsia"/>
          <w:sz w:val="28"/>
          <w:szCs w:val="28"/>
          <w:lang w:eastAsia="zh-CN"/>
        </w:rPr>
        <w:t>）：</w:t>
      </w:r>
    </w:p>
    <w:p w14:paraId="28631D7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法人代表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签字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:</w:t>
      </w:r>
      <w:r>
        <w:rPr>
          <w:rFonts w:hint="eastAsia"/>
          <w:sz w:val="28"/>
          <w:szCs w:val="28"/>
          <w:lang w:val="en-US" w:eastAsia="zh-CN"/>
        </w:rPr>
        <w:t xml:space="preserve">                      </w:t>
      </w:r>
      <w:r>
        <w:rPr>
          <w:rFonts w:hint="eastAsia"/>
          <w:sz w:val="28"/>
          <w:szCs w:val="28"/>
        </w:rPr>
        <w:t>法人代表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签字</w:t>
      </w:r>
      <w:r>
        <w:rPr>
          <w:rFonts w:hint="eastAsia"/>
          <w:sz w:val="28"/>
          <w:szCs w:val="28"/>
          <w:lang w:eastAsia="zh-CN"/>
        </w:rPr>
        <w:t>）：</w:t>
      </w:r>
    </w:p>
    <w:p w14:paraId="0C5FDE2D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委托代理人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签字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:</w:t>
      </w:r>
      <w:r>
        <w:rPr>
          <w:rFonts w:hint="eastAsia"/>
          <w:sz w:val="28"/>
          <w:szCs w:val="28"/>
          <w:lang w:val="en-US" w:eastAsia="zh-CN"/>
        </w:rPr>
        <w:t xml:space="preserve">                    </w:t>
      </w:r>
      <w:r>
        <w:rPr>
          <w:rFonts w:hint="eastAsia"/>
          <w:sz w:val="28"/>
          <w:szCs w:val="28"/>
        </w:rPr>
        <w:t>委托代理人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签字</w:t>
      </w:r>
      <w:r>
        <w:rPr>
          <w:rFonts w:hint="eastAsia"/>
          <w:sz w:val="28"/>
          <w:szCs w:val="28"/>
          <w:lang w:eastAsia="zh-CN"/>
        </w:rPr>
        <w:t>）：</w:t>
      </w:r>
    </w:p>
    <w:p w14:paraId="7D5BD4A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电话: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/>
          <w:sz w:val="28"/>
          <w:szCs w:val="28"/>
        </w:rPr>
        <w:t>电话:</w:t>
      </w:r>
    </w:p>
    <w:p w14:paraId="4424C93A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470D417C">
      <w:pPr>
        <w:jc w:val="right"/>
        <w:rPr>
          <w:rFonts w:hint="eastAsia" w:eastAsiaTheme="minorEastAsia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/>
          <w:sz w:val="28"/>
          <w:szCs w:val="28"/>
        </w:rPr>
        <w:t>签订时间</w:t>
      </w:r>
      <w:r>
        <w:rPr>
          <w:rFonts w:hint="eastAsia"/>
          <w:sz w:val="28"/>
          <w:szCs w:val="28"/>
          <w:lang w:eastAsia="zh-CN"/>
        </w:rPr>
        <w:t>：</w:t>
      </w:r>
    </w:p>
    <w:p w14:paraId="6AE171CC">
      <w:pPr>
        <w:jc w:val="righ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  日</w:t>
      </w:r>
    </w:p>
    <w:p w14:paraId="57F06924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6130D"/>
    <w:rsid w:val="04B360C1"/>
    <w:rsid w:val="052120A3"/>
    <w:rsid w:val="05607A03"/>
    <w:rsid w:val="07EC052D"/>
    <w:rsid w:val="0E044747"/>
    <w:rsid w:val="0F4B7851"/>
    <w:rsid w:val="106F248F"/>
    <w:rsid w:val="142779C1"/>
    <w:rsid w:val="1F4E4721"/>
    <w:rsid w:val="24305A06"/>
    <w:rsid w:val="29065E7D"/>
    <w:rsid w:val="2CE822BE"/>
    <w:rsid w:val="2E6B4513"/>
    <w:rsid w:val="303C5D20"/>
    <w:rsid w:val="326C7146"/>
    <w:rsid w:val="3ADA4AD5"/>
    <w:rsid w:val="401F3A11"/>
    <w:rsid w:val="43AA2D96"/>
    <w:rsid w:val="678B0C3C"/>
    <w:rsid w:val="69F8234A"/>
    <w:rsid w:val="7117401F"/>
    <w:rsid w:val="781E0F73"/>
    <w:rsid w:val="7F6B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1468</Words>
  <Characters>1512</Characters>
  <Lines>0</Lines>
  <Paragraphs>0</Paragraphs>
  <TotalTime>48</TotalTime>
  <ScaleCrop>false</ScaleCrop>
  <LinksUpToDate>false</LinksUpToDate>
  <CharactersWithSpaces>1696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2026-09-02T04:00:00Z</dcterms:created>
  <dc:creator>Administrator</dc:creator>
  <cp:lastModifiedBy>胡大喜</cp:lastModifiedBy>
  <dcterms:modified xsi:type="dcterms:W3CDTF">2026-09-04T01:41:25Z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eyJoZGlkIjoiNzcyOGU0OTczNGMyMWQxNWUzNTRjMzY1NjhhNGY2NjYiLCJ1c2VySWQiOiI2MjMzNjU4NTgifQ==</vt:lpwstr>
  </property>
  <property fmtid="{D5CDD505-2E9C-101B-9397-08002B2CF9AE}" pid="4" name="ICV">
    <vt:lpwstr>F365A01CEC5341798B6A7E7B72FE3ED8_12</vt:lpwstr>
  </property>
</Properties>
</file>